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>Обзор обращений граждан Московско-Окского территориального управления Федерального агентства по рыболовству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Информационно-статистический обзор обращений граждан, объединений граждан, в том числе юридических лиц, поступивших и рассмотренных в </w:t>
      </w:r>
      <w:r>
        <w:rPr>
          <w:rFonts w:cs="Times New Roman" w:ascii="Times New Roman" w:hAnsi="Times New Roman"/>
          <w:b/>
          <w:bCs/>
          <w:sz w:val="28"/>
          <w:szCs w:val="28"/>
        </w:rPr>
        <w:t>IV</w:t>
      </w:r>
      <w:r>
        <w:rPr>
          <w:rFonts w:cs="Times New Roman" w:ascii="Times New Roman" w:hAnsi="Times New Roman"/>
          <w:b/>
          <w:sz w:val="28"/>
          <w:szCs w:val="28"/>
        </w:rPr>
        <w:t xml:space="preserve"> квартале 2021 г.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</w:t>
      </w:r>
      <w:r>
        <w:rPr>
          <w:rFonts w:cs="Times New Roman" w:ascii="Times New Roman" w:hAnsi="Times New Roman"/>
          <w:bCs/>
          <w:sz w:val="28"/>
          <w:szCs w:val="28"/>
        </w:rPr>
        <w:t>IV</w:t>
      </w:r>
      <w:r>
        <w:rPr>
          <w:rFonts w:cs="Times New Roman" w:ascii="Times New Roman" w:hAnsi="Times New Roman"/>
          <w:sz w:val="28"/>
          <w:szCs w:val="28"/>
        </w:rPr>
        <w:t xml:space="preserve"> квартале 2021 года в Управление поступило всего 156 обращений.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104 обращения от общего количества поступили в Управление в электронном виде, в т.ч. посредством официального сайта Управления и электронной почты, и составило 66 % от общего количества поступивших обращений.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отчетном периоде 47 обращений поступили из других государственных органов и организаций для рассмотрения в порядке компетенции:</w:t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органов прокуратуры Российской Федерации – 7 обращений;</w:t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других федеральных органов исполнительной власти и организаций – 35 обращений;</w:t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приемной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президента РФ по приему граждан – 5 обращений.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(одно) обращение граждан перенаправлены по принадлежности в другие федеральные органы исполнительной власти для рассмотрения в рамках предоставленных полномочий.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поручению Федерального агентства по рыболовству в рамках предоставленных полномочий рассмотрено Управлением 29 обращений граждан.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тематике вопросов, содержащихся в поступивших обращениях, наиболее частыми были:</w:t>
      </w:r>
    </w:p>
    <w:p>
      <w:pPr>
        <w:pStyle w:val="ListParagraph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сброс сточных вод в водный объект, содержащих загрязняющие вещества, пре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>ы</w:t>
      </w:r>
      <w:r>
        <w:rPr>
          <w:rFonts w:cs="Times New Roman" w:ascii="Times New Roman" w:hAnsi="Times New Roman"/>
          <w:sz w:val="28"/>
          <w:szCs w:val="28"/>
        </w:rPr>
        <w:t>ш</w:t>
      </w:r>
      <w:r>
        <w:rPr>
          <w:rFonts w:cs="Times New Roman" w:ascii="Times New Roman" w:hAnsi="Times New Roman"/>
          <w:sz w:val="28"/>
          <w:szCs w:val="28"/>
        </w:rPr>
        <w:t>ающие допустимые концентрации для водных объектов  рыбохозяйственного значения и осуществление работ без согласования с уполномоченным органом в области рыболовства и сохранения водных биоресурсов – 20;</w:t>
      </w:r>
    </w:p>
    <w:p>
      <w:pPr>
        <w:pStyle w:val="ListParagraph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факт браконьерского лова запрещенными Правилами рыболовства орудиями лова – 6;</w:t>
      </w:r>
    </w:p>
    <w:p>
      <w:pPr>
        <w:pStyle w:val="ListParagraph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организации незаконной любительской рыбалки (платной) – 2;</w:t>
      </w:r>
    </w:p>
    <w:p>
      <w:pPr>
        <w:pStyle w:val="ListParagraph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гибель ВБР – 15;</w:t>
      </w:r>
    </w:p>
    <w:p>
      <w:pPr>
        <w:pStyle w:val="ListParagraph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вопросу согласования строительства индивидуального жилого строительства – 17;</w:t>
      </w:r>
    </w:p>
    <w:p>
      <w:pPr>
        <w:pStyle w:val="ListParagraph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иные обращения – 66.</w:t>
      </w:r>
    </w:p>
    <w:p>
      <w:pPr>
        <w:pStyle w:val="ListParagraph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общего количества зарегистрированных обращений по 9 обращениям – принято решение о направлении в территориальные отделы Управления, находящиеся в зоне деятельности Управления (Курской, Орловской, Нижегородской, Тверской областям) для рассмотрения и подготовки ответов заявителям.</w:t>
      </w:r>
    </w:p>
    <w:p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отчетном периоде осуществлен личный прием 2 (двух) граждан, по которому даны необходимые разъяснения по поставленным вопросам.</w:t>
      </w:r>
    </w:p>
    <w:p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</w:t>
      </w:r>
      <w:r>
        <w:rPr>
          <w:rFonts w:cs="Times New Roman" w:ascii="Times New Roman" w:hAnsi="Times New Roman"/>
          <w:bCs/>
          <w:sz w:val="28"/>
          <w:szCs w:val="28"/>
        </w:rPr>
        <w:t>IV</w:t>
      </w:r>
      <w:r>
        <w:rPr>
          <w:rFonts w:cs="Times New Roman" w:ascii="Times New Roman" w:hAnsi="Times New Roman"/>
          <w:sz w:val="28"/>
          <w:szCs w:val="28"/>
        </w:rPr>
        <w:t xml:space="preserve"> квартале 2021 года в территориальные отделы, находящиеся в зоне деятельности Управления поступило всего 168 обращений, в том числе 2 (два) обращения анонимного автора.</w:t>
      </w:r>
    </w:p>
    <w:p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 обращений перенаправлены по принадлежности в другие федеральные органы исполнительной власти для рассмотрения в рамках предоставленных полномочий. </w:t>
      </w:r>
    </w:p>
    <w:p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тематике вопросов, содержащихся в поступивших обращениях, наиболее частыми были:</w:t>
      </w:r>
    </w:p>
    <w:p>
      <w:pPr>
        <w:pStyle w:val="ListParagraph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сброс сточных вод в водный объект, содержащих загрязняющие вещества, пребывающие допустимые концентрации для водных объектов  рыбохозяйственного значения и осуществление работ без согласования с уполномоченным органом в области рыболовства и сохранения водных биоресурсов –24 ;</w:t>
      </w:r>
    </w:p>
    <w:p>
      <w:pPr>
        <w:pStyle w:val="ListParagraph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нарушение режима использования водоохранной зоны (прибрежных полос) и нарушение правил охраны водных биологических ресурсов -17;</w:t>
      </w:r>
    </w:p>
    <w:p>
      <w:pPr>
        <w:pStyle w:val="ListParagraph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факт браконьерского лова запрещенными Правилами рыболовства орудиями лова –18;</w:t>
      </w:r>
    </w:p>
    <w:p>
      <w:pPr>
        <w:pStyle w:val="ListParagraph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разъяснению положений Правил рыболовства для Волжско-Каспийского рыбохозяйственного бассейна, утвержденных приказом Минсельхоза России от 18 ноября 2014 г. № 453-11;</w:t>
      </w:r>
    </w:p>
    <w:p>
      <w:pPr>
        <w:pStyle w:val="ListParagraph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организации незаконной любительской рыбалки (платной) -3;</w:t>
      </w:r>
    </w:p>
    <w:p>
      <w:pPr>
        <w:pStyle w:val="ListParagraph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гибели ВБР-30;</w:t>
      </w:r>
    </w:p>
    <w:p>
      <w:pPr>
        <w:pStyle w:val="ListParagraph"/>
        <w:numPr>
          <w:ilvl w:val="0"/>
          <w:numId w:val="2"/>
        </w:numPr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иные обращения -57.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e6fb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a5159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7e6fb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LibreOffice/6.4.6.2$Linux_X86_64 LibreOffice_project/40$Build-2</Application>
  <Pages>2</Pages>
  <Words>423</Words>
  <Characters>2945</Characters>
  <CharactersWithSpaces>3336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2022-01-21T08:43:00Z</dcterms:created>
  <dc:creator>Оксана Блинова</dc:creator>
  <dc:description/>
  <dc:language>ru-RU</dc:language>
  <cp:lastModifiedBy/>
  <cp:lastPrinted>2022-02-02T12:44:00Z</cp:lastPrinted>
  <dcterms:modified xsi:type="dcterms:W3CDTF">2022-02-04T09:55:59Z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