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05" w:rsidRDefault="00E748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4805" w:rsidRDefault="00E74805">
      <w:pPr>
        <w:pStyle w:val="ConsPlusNormal"/>
        <w:jc w:val="both"/>
        <w:outlineLvl w:val="0"/>
      </w:pPr>
    </w:p>
    <w:p w:rsidR="00E74805" w:rsidRDefault="00E7480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4805" w:rsidRDefault="00E74805">
      <w:pPr>
        <w:pStyle w:val="ConsPlusTitle"/>
        <w:jc w:val="center"/>
      </w:pPr>
    </w:p>
    <w:p w:rsidR="00E74805" w:rsidRDefault="00E74805">
      <w:pPr>
        <w:pStyle w:val="ConsPlusTitle"/>
        <w:jc w:val="center"/>
      </w:pPr>
      <w:r>
        <w:t>ПОСТАНОВЛЕНИЕ</w:t>
      </w:r>
    </w:p>
    <w:p w:rsidR="00E74805" w:rsidRDefault="00E74805">
      <w:pPr>
        <w:pStyle w:val="ConsPlusTitle"/>
        <w:jc w:val="center"/>
      </w:pPr>
      <w:r>
        <w:t>от 25 декабря 2012 г. N 1394</w:t>
      </w:r>
    </w:p>
    <w:p w:rsidR="00E74805" w:rsidRDefault="00E74805">
      <w:pPr>
        <w:pStyle w:val="ConsPlusTitle"/>
        <w:jc w:val="center"/>
      </w:pPr>
    </w:p>
    <w:p w:rsidR="00E74805" w:rsidRDefault="00E74805">
      <w:pPr>
        <w:pStyle w:val="ConsPlusTitle"/>
        <w:jc w:val="center"/>
      </w:pPr>
      <w:r>
        <w:t>ОБ УТВЕРЖДЕНИИ ПОЛОЖЕНИЯ</w:t>
      </w:r>
    </w:p>
    <w:p w:rsidR="00E74805" w:rsidRDefault="00E74805">
      <w:pPr>
        <w:pStyle w:val="ConsPlusTitle"/>
        <w:jc w:val="center"/>
      </w:pPr>
      <w:r>
        <w:t>ОБ ОСУЩЕСТВЛЕНИИ ФЕДЕРАЛЬНОГО ГОСУДАРСТВЕННОГО КОНТРОЛЯ</w:t>
      </w:r>
    </w:p>
    <w:p w:rsidR="00E74805" w:rsidRDefault="00E74805">
      <w:pPr>
        <w:pStyle w:val="ConsPlusTitle"/>
        <w:jc w:val="center"/>
      </w:pPr>
      <w:r>
        <w:t>(НАДЗОРА) В ОБЛАСТИ РЫБОЛОВСТВА И СОХРАНЕНИЯ ВОДНЫХ</w:t>
      </w:r>
    </w:p>
    <w:p w:rsidR="00E74805" w:rsidRDefault="00E74805">
      <w:pPr>
        <w:pStyle w:val="ConsPlusTitle"/>
        <w:jc w:val="center"/>
      </w:pPr>
      <w:r>
        <w:t>БИОЛОГИЧЕСКИХ РЕСУРСОВ</w:t>
      </w:r>
    </w:p>
    <w:p w:rsidR="00E74805" w:rsidRDefault="00E748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748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4805" w:rsidRDefault="00E748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4805" w:rsidRDefault="00E748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17.08.2020 N 1238)</w:t>
            </w:r>
          </w:p>
        </w:tc>
      </w:tr>
    </w:tbl>
    <w:p w:rsidR="00E74805" w:rsidRDefault="00E74805">
      <w:pPr>
        <w:pStyle w:val="ConsPlusNormal"/>
        <w:ind w:firstLine="540"/>
        <w:jc w:val="both"/>
      </w:pPr>
    </w:p>
    <w:p w:rsidR="00E74805" w:rsidRDefault="00E7480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43.2</w:t>
        </w:r>
      </w:hyperlink>
      <w: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E74805" w:rsidRDefault="00E7480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осуществлении федерального государственного контроля (надзора) в области рыболовства и сохранения водных биологических ресурсов.</w:t>
      </w:r>
    </w:p>
    <w:p w:rsidR="00E74805" w:rsidRDefault="00E74805">
      <w:pPr>
        <w:pStyle w:val="ConsPlusNormal"/>
        <w:spacing w:before="220"/>
        <w:ind w:firstLine="540"/>
        <w:jc w:val="both"/>
      </w:pPr>
      <w:r>
        <w:t>2. Реализация настоящего постановления осуществляется соответствующими федеральными органами исполнительной власти в пределах бюджетных ассигнований, предусмотренных этим органам в федеральном бюджете на обеспечение их деятельности.</w:t>
      </w:r>
    </w:p>
    <w:p w:rsidR="00E74805" w:rsidRDefault="00E74805">
      <w:pPr>
        <w:pStyle w:val="ConsPlusNormal"/>
        <w:ind w:firstLine="540"/>
        <w:jc w:val="both"/>
      </w:pPr>
    </w:p>
    <w:p w:rsidR="00E74805" w:rsidRDefault="00E74805">
      <w:pPr>
        <w:pStyle w:val="ConsPlusNormal"/>
        <w:jc w:val="right"/>
      </w:pPr>
      <w:r>
        <w:t>Председатель Правительства</w:t>
      </w:r>
    </w:p>
    <w:p w:rsidR="00E74805" w:rsidRDefault="00E74805">
      <w:pPr>
        <w:pStyle w:val="ConsPlusNormal"/>
        <w:jc w:val="right"/>
      </w:pPr>
      <w:r>
        <w:t>Российской Федерации</w:t>
      </w:r>
    </w:p>
    <w:p w:rsidR="00E74805" w:rsidRDefault="00E74805">
      <w:pPr>
        <w:pStyle w:val="ConsPlusNormal"/>
        <w:jc w:val="right"/>
      </w:pPr>
      <w:r>
        <w:t>Д.МЕДВЕДЕВ</w:t>
      </w:r>
    </w:p>
    <w:p w:rsidR="00E74805" w:rsidRDefault="00E74805">
      <w:pPr>
        <w:pStyle w:val="ConsPlusNormal"/>
        <w:jc w:val="right"/>
      </w:pPr>
    </w:p>
    <w:p w:rsidR="00E74805" w:rsidRDefault="00E74805">
      <w:pPr>
        <w:pStyle w:val="ConsPlusNormal"/>
        <w:jc w:val="right"/>
      </w:pPr>
    </w:p>
    <w:p w:rsidR="00E74805" w:rsidRDefault="00E74805">
      <w:pPr>
        <w:pStyle w:val="ConsPlusNormal"/>
        <w:jc w:val="right"/>
      </w:pPr>
    </w:p>
    <w:p w:rsidR="00E74805" w:rsidRDefault="00E74805">
      <w:pPr>
        <w:pStyle w:val="ConsPlusNormal"/>
        <w:jc w:val="right"/>
      </w:pPr>
    </w:p>
    <w:p w:rsidR="00E74805" w:rsidRDefault="00E74805">
      <w:pPr>
        <w:pStyle w:val="ConsPlusNormal"/>
        <w:jc w:val="right"/>
      </w:pPr>
    </w:p>
    <w:p w:rsidR="00E74805" w:rsidRDefault="00E74805">
      <w:pPr>
        <w:pStyle w:val="ConsPlusNormal"/>
        <w:jc w:val="right"/>
        <w:outlineLvl w:val="0"/>
      </w:pPr>
      <w:r>
        <w:t>Утверждено</w:t>
      </w:r>
    </w:p>
    <w:p w:rsidR="00E74805" w:rsidRDefault="00E74805">
      <w:pPr>
        <w:pStyle w:val="ConsPlusNormal"/>
        <w:jc w:val="right"/>
      </w:pPr>
      <w:r>
        <w:t>постановлением Правительства</w:t>
      </w:r>
    </w:p>
    <w:p w:rsidR="00E74805" w:rsidRDefault="00E74805">
      <w:pPr>
        <w:pStyle w:val="ConsPlusNormal"/>
        <w:jc w:val="right"/>
      </w:pPr>
      <w:r>
        <w:t>Российской Федерации</w:t>
      </w:r>
    </w:p>
    <w:p w:rsidR="00E74805" w:rsidRDefault="00E74805">
      <w:pPr>
        <w:pStyle w:val="ConsPlusNormal"/>
        <w:jc w:val="right"/>
      </w:pPr>
      <w:r>
        <w:t>от 25 декабря 2012 г. N 1394</w:t>
      </w:r>
    </w:p>
    <w:p w:rsidR="00E74805" w:rsidRDefault="00E74805">
      <w:pPr>
        <w:pStyle w:val="ConsPlusNormal"/>
        <w:ind w:firstLine="540"/>
        <w:jc w:val="both"/>
      </w:pPr>
    </w:p>
    <w:p w:rsidR="00E74805" w:rsidRDefault="00E74805">
      <w:pPr>
        <w:pStyle w:val="ConsPlusTitle"/>
        <w:jc w:val="center"/>
      </w:pPr>
      <w:bookmarkStart w:id="0" w:name="P30"/>
      <w:bookmarkEnd w:id="0"/>
      <w:r>
        <w:t>ПОЛОЖЕНИЕ</w:t>
      </w:r>
    </w:p>
    <w:p w:rsidR="00E74805" w:rsidRDefault="00E74805">
      <w:pPr>
        <w:pStyle w:val="ConsPlusTitle"/>
        <w:jc w:val="center"/>
      </w:pPr>
      <w:r>
        <w:t>ОБ ОСУЩЕСТВЛЕНИИ ФЕДЕРАЛЬНОГО ГОСУДАРСТВЕННОГО КОНТРОЛЯ</w:t>
      </w:r>
    </w:p>
    <w:p w:rsidR="00E74805" w:rsidRDefault="00E74805">
      <w:pPr>
        <w:pStyle w:val="ConsPlusTitle"/>
        <w:jc w:val="center"/>
      </w:pPr>
      <w:r>
        <w:t>(НАДЗОРА) В ОБЛАСТИ РЫБОЛОВСТВА И СОХРАНЕНИЯ ВОДНЫХ</w:t>
      </w:r>
    </w:p>
    <w:p w:rsidR="00E74805" w:rsidRDefault="00E74805">
      <w:pPr>
        <w:pStyle w:val="ConsPlusTitle"/>
        <w:jc w:val="center"/>
      </w:pPr>
      <w:r>
        <w:t>БИОЛОГИЧЕСКИХ РЕСУРСОВ</w:t>
      </w:r>
    </w:p>
    <w:p w:rsidR="00E74805" w:rsidRDefault="00E748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748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4805" w:rsidRDefault="00E748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4805" w:rsidRDefault="00E748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17.08.2020 N 1238)</w:t>
            </w:r>
          </w:p>
        </w:tc>
      </w:tr>
    </w:tbl>
    <w:p w:rsidR="00E74805" w:rsidRDefault="00E74805">
      <w:pPr>
        <w:pStyle w:val="ConsPlusNormal"/>
        <w:ind w:firstLine="540"/>
        <w:jc w:val="both"/>
      </w:pPr>
    </w:p>
    <w:p w:rsidR="00E74805" w:rsidRDefault="00E74805">
      <w:pPr>
        <w:pStyle w:val="ConsPlusNormal"/>
        <w:ind w:firstLine="540"/>
        <w:jc w:val="both"/>
      </w:pPr>
      <w:r>
        <w:t>1. Настоящее Положение устанавливает порядок осуществления федерального государственного контроля (надзора) в области рыболовства и сохранения водных биологических ресурсов (далее - государственный контроль).</w:t>
      </w:r>
    </w:p>
    <w:p w:rsidR="00E74805" w:rsidRDefault="00E74805">
      <w:pPr>
        <w:pStyle w:val="ConsPlusNormal"/>
        <w:spacing w:before="220"/>
        <w:ind w:firstLine="540"/>
        <w:jc w:val="both"/>
      </w:pPr>
      <w:r>
        <w:t>2. Настоящее Положение не распространяется на:</w:t>
      </w:r>
    </w:p>
    <w:p w:rsidR="00E74805" w:rsidRDefault="00E74805">
      <w:pPr>
        <w:pStyle w:val="ConsPlusNormal"/>
        <w:spacing w:before="220"/>
        <w:ind w:firstLine="540"/>
        <w:jc w:val="both"/>
      </w:pPr>
      <w:r>
        <w:lastRenderedPageBreak/>
        <w:t>а) меры по государственному контролю в сфере охраны морских биологических ресурсов, в том числе меры по контролю за судами, осуществляющими рыболовство в отношении трансграничных и далеко мигрирующих видов рыб в открытом море;</w:t>
      </w:r>
    </w:p>
    <w:p w:rsidR="00E74805" w:rsidRDefault="00E74805">
      <w:pPr>
        <w:pStyle w:val="ConsPlusNormal"/>
        <w:spacing w:before="220"/>
        <w:ind w:firstLine="540"/>
        <w:jc w:val="both"/>
      </w:pPr>
      <w:r>
        <w:t>б) государственный контроль (надзор) в области рыболовства и сохранения водных биологических ресурсов на особо охраняемых природных территориях федерального значения.</w:t>
      </w:r>
    </w:p>
    <w:p w:rsidR="00E74805" w:rsidRDefault="00E74805">
      <w:pPr>
        <w:pStyle w:val="ConsPlusNormal"/>
        <w:spacing w:before="220"/>
        <w:ind w:firstLine="540"/>
        <w:jc w:val="both"/>
      </w:pPr>
      <w:r>
        <w:t xml:space="preserve">3. Государственный контроль </w:t>
      </w:r>
      <w:hyperlink r:id="rId8" w:history="1">
        <w:r>
          <w:rPr>
            <w:color w:val="0000FF"/>
          </w:rPr>
          <w:t>осуществляется</w:t>
        </w:r>
      </w:hyperlink>
      <w:r>
        <w:t xml:space="preserve"> Федеральным агентством по рыболовству и его территориальными органами.</w:t>
      </w:r>
    </w:p>
    <w:p w:rsidR="00E74805" w:rsidRDefault="00E74805">
      <w:pPr>
        <w:pStyle w:val="ConsPlusNormal"/>
        <w:spacing w:before="220"/>
        <w:ind w:firstLine="540"/>
        <w:jc w:val="both"/>
      </w:pPr>
      <w:r>
        <w:t>4. Государственный контроль осуществляется в форме:</w:t>
      </w:r>
    </w:p>
    <w:p w:rsidR="00E74805" w:rsidRDefault="00E74805">
      <w:pPr>
        <w:pStyle w:val="ConsPlusNormal"/>
        <w:spacing w:before="220"/>
        <w:ind w:firstLine="540"/>
        <w:jc w:val="both"/>
      </w:pPr>
      <w:r>
        <w:t>а) проведения проверок органов государственной власти, органов местного самоуправления, юридических лиц, их руководителей и иных должностных лиц, индивидуальных предпринимателей, их уполномоченных представителей (далее - юридические лица, индивидуальные предприниматели) и граждан;</w:t>
      </w:r>
    </w:p>
    <w:p w:rsidR="00E74805" w:rsidRDefault="00E74805">
      <w:pPr>
        <w:pStyle w:val="ConsPlusNormal"/>
        <w:spacing w:before="220"/>
        <w:ind w:firstLine="540"/>
        <w:jc w:val="both"/>
      </w:pPr>
      <w:r>
        <w:t xml:space="preserve">б) проведения мероприятий по контролю за соблюдением </w:t>
      </w:r>
      <w:hyperlink r:id="rId9" w:history="1">
        <w:r>
          <w:rPr>
            <w:color w:val="0000FF"/>
          </w:rPr>
          <w:t>требований</w:t>
        </w:r>
      </w:hyperlink>
      <w:r>
        <w:t>, установленных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рыболовства и сохранения водных биологических ресурсов (далее - обязательные требования), на водных объектах рыбохозяйственного значения (далее - мероприятия по контролю);</w:t>
      </w:r>
    </w:p>
    <w:p w:rsidR="00E74805" w:rsidRDefault="00E74805">
      <w:pPr>
        <w:pStyle w:val="ConsPlusNormal"/>
        <w:spacing w:before="220"/>
        <w:ind w:firstLine="540"/>
        <w:jc w:val="both"/>
      </w:pPr>
      <w:r>
        <w:t>в) принятия мер по пресечению и (или) устранению последствий выявленных нарушений обязательных требований;</w:t>
      </w:r>
    </w:p>
    <w:p w:rsidR="00E74805" w:rsidRDefault="00E74805">
      <w:pPr>
        <w:pStyle w:val="ConsPlusNormal"/>
        <w:spacing w:before="220"/>
        <w:ind w:firstLine="540"/>
        <w:jc w:val="both"/>
      </w:pPr>
      <w:r>
        <w:t>г) систематического наблюдения за исполнением обязательных требований, анализа и прогнозирования состояния исполнения таких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E74805" w:rsidRDefault="00E74805">
      <w:pPr>
        <w:pStyle w:val="ConsPlusNormal"/>
        <w:spacing w:before="220"/>
        <w:ind w:firstLine="540"/>
        <w:jc w:val="both"/>
      </w:pPr>
      <w:bookmarkStart w:id="1" w:name="P47"/>
      <w:bookmarkEnd w:id="1"/>
      <w:r>
        <w:t>5. Должностными лицами Федерального агентства по рыболовству, осуществляющими государственный контроль, являются:</w:t>
      </w:r>
    </w:p>
    <w:p w:rsidR="00E74805" w:rsidRDefault="00E74805">
      <w:pPr>
        <w:pStyle w:val="ConsPlusNormal"/>
        <w:spacing w:before="220"/>
        <w:ind w:firstLine="540"/>
        <w:jc w:val="both"/>
      </w:pPr>
      <w:r>
        <w:t>а) руководитель Федерального агентства по рыболовству;</w:t>
      </w:r>
    </w:p>
    <w:p w:rsidR="00E74805" w:rsidRDefault="00E74805">
      <w:pPr>
        <w:pStyle w:val="ConsPlusNormal"/>
        <w:spacing w:before="220"/>
        <w:ind w:firstLine="540"/>
        <w:jc w:val="both"/>
      </w:pPr>
      <w:r>
        <w:t>б) заместители руководителя Федерального агентства по рыболовству, в ведении которых находятся вопросы государственного контроля;</w:t>
      </w:r>
    </w:p>
    <w:p w:rsidR="00E74805" w:rsidRDefault="00E74805">
      <w:pPr>
        <w:pStyle w:val="ConsPlusNormal"/>
        <w:spacing w:before="220"/>
        <w:ind w:firstLine="540"/>
        <w:jc w:val="both"/>
      </w:pPr>
      <w:r>
        <w:t>в) руководители структурных подразделений центрального аппарата Федерального агентства по рыболовству и их заместители, в ведении которых находятся вопросы государственного контроля;</w:t>
      </w:r>
    </w:p>
    <w:p w:rsidR="00E74805" w:rsidRDefault="00E74805">
      <w:pPr>
        <w:pStyle w:val="ConsPlusNormal"/>
        <w:spacing w:before="220"/>
        <w:ind w:firstLine="540"/>
        <w:jc w:val="both"/>
      </w:pPr>
      <w:bookmarkStart w:id="2" w:name="P51"/>
      <w:bookmarkEnd w:id="2"/>
      <w:r>
        <w:t>г) начальники отделов структурных подразделений центрального аппарата Федерального агентства по рыболовству и их заместители, в ведении которых находятся вопросы государственного контроля, главные государственные инспектора, старшие государственные инспектора и государственные инспектора отделов структурных подразделений центрального аппарата Федерального агентства по рыболовству, в ведении которых находятся вопросы государственного контроля;</w:t>
      </w:r>
    </w:p>
    <w:p w:rsidR="00E74805" w:rsidRDefault="00E74805">
      <w:pPr>
        <w:pStyle w:val="ConsPlusNormal"/>
        <w:spacing w:before="220"/>
        <w:ind w:firstLine="540"/>
        <w:jc w:val="both"/>
      </w:pPr>
      <w:r>
        <w:t xml:space="preserve">д) федеральные государственные гражданские служащие ведущей и старшей групп должностей категории "специалисты" отделов структурных подразделений центрального аппарата Федерального агентства по рыболовству, не указанные в </w:t>
      </w:r>
      <w:hyperlink w:anchor="P51" w:history="1">
        <w:r>
          <w:rPr>
            <w:color w:val="0000FF"/>
          </w:rPr>
          <w:t>подпункте "г"</w:t>
        </w:r>
      </w:hyperlink>
      <w:r>
        <w:t xml:space="preserve"> настоящего пункта, в ведении которых находятся вопросы государственного контроля;</w:t>
      </w:r>
    </w:p>
    <w:p w:rsidR="00E74805" w:rsidRDefault="00E74805">
      <w:pPr>
        <w:pStyle w:val="ConsPlusNormal"/>
        <w:spacing w:before="220"/>
        <w:ind w:firstLine="540"/>
        <w:jc w:val="both"/>
      </w:pPr>
      <w:r>
        <w:lastRenderedPageBreak/>
        <w:t>е) руководитель территориального органа Федерального агентства по рыболовству;</w:t>
      </w:r>
    </w:p>
    <w:p w:rsidR="00E74805" w:rsidRDefault="00E74805">
      <w:pPr>
        <w:pStyle w:val="ConsPlusNormal"/>
        <w:spacing w:before="220"/>
        <w:ind w:firstLine="540"/>
        <w:jc w:val="both"/>
      </w:pPr>
      <w:r>
        <w:t>ж) заместители руководителя территориального органа Федерального агентства по рыболовству, в ведении которых находятся вопросы государственного контроля;</w:t>
      </w:r>
    </w:p>
    <w:p w:rsidR="00E74805" w:rsidRDefault="00E74805">
      <w:pPr>
        <w:pStyle w:val="ConsPlusNormal"/>
        <w:spacing w:before="220"/>
        <w:ind w:firstLine="540"/>
        <w:jc w:val="both"/>
      </w:pPr>
      <w:bookmarkStart w:id="3" w:name="P55"/>
      <w:bookmarkEnd w:id="3"/>
      <w:r>
        <w:t>з) начальники отделов территориальных органов Федерального агентства по рыболовству и их заместители, в ведении которых находятся вопросы государственного контроля, главные и старшие государственные инспектора, государственные инспектора территориальных органов Федерального агентства по рыболовству;</w:t>
      </w:r>
    </w:p>
    <w:p w:rsidR="00E74805" w:rsidRDefault="00E74805">
      <w:pPr>
        <w:pStyle w:val="ConsPlusNormal"/>
        <w:spacing w:before="220"/>
        <w:ind w:firstLine="540"/>
        <w:jc w:val="both"/>
      </w:pPr>
      <w:r>
        <w:t xml:space="preserve">и) федеральные государственные гражданские служащие ведущей и старшей групп должностей категории "специалисты" территориальных органов Федерального агентства по рыболовству, не указанные в </w:t>
      </w:r>
      <w:hyperlink w:anchor="P55" w:history="1">
        <w:r>
          <w:rPr>
            <w:color w:val="0000FF"/>
          </w:rPr>
          <w:t>подпункте "з"</w:t>
        </w:r>
      </w:hyperlink>
      <w:r>
        <w:t xml:space="preserve"> настоящего пункта, в ведении которых находятся вопросы государственного контроля.</w:t>
      </w:r>
    </w:p>
    <w:p w:rsidR="00E74805" w:rsidRDefault="00E74805">
      <w:pPr>
        <w:pStyle w:val="ConsPlusNormal"/>
        <w:spacing w:before="220"/>
        <w:ind w:firstLine="540"/>
        <w:jc w:val="both"/>
      </w:pPr>
      <w:r>
        <w:t xml:space="preserve">6. Должностные лица, указанные в </w:t>
      </w:r>
      <w:hyperlink w:anchor="P47" w:history="1">
        <w:r>
          <w:rPr>
            <w:color w:val="0000FF"/>
          </w:rPr>
          <w:t>пункте 5</w:t>
        </w:r>
      </w:hyperlink>
      <w:r>
        <w:t xml:space="preserve"> настоящего Положения, при осуществлении государственного контроля пользуются правами, установленными </w:t>
      </w:r>
      <w:hyperlink r:id="rId10" w:history="1">
        <w:r>
          <w:rPr>
            <w:color w:val="0000FF"/>
          </w:rPr>
          <w:t>статьей 43.3</w:t>
        </w:r>
      </w:hyperlink>
      <w:r>
        <w:t xml:space="preserve"> Федерального закона "О рыболовстве и сохранении водных биологических ресурсов", соблюдают ограничения и выполняют обязанности, установленные </w:t>
      </w:r>
      <w:hyperlink r:id="rId11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12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в соответствии с законодательством Российской Федерации за неисполнение или ненадлежащее исполнение возложенных на них полномочий.</w:t>
      </w:r>
    </w:p>
    <w:p w:rsidR="00E74805" w:rsidRDefault="00E74805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государственного контроля,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74805" w:rsidRDefault="00E74805">
      <w:pPr>
        <w:pStyle w:val="ConsPlusNormal"/>
        <w:spacing w:before="220"/>
        <w:ind w:firstLine="540"/>
        <w:jc w:val="both"/>
      </w:pPr>
      <w:r>
        <w:t>8. При осуществлении государственного контроля в отношении юридических лиц и индивидуальных предпринимателей проводятся внеплановые выездные и (или) документарные проверки.</w:t>
      </w:r>
    </w:p>
    <w:p w:rsidR="00E74805" w:rsidRDefault="00E74805">
      <w:pPr>
        <w:pStyle w:val="ConsPlusNormal"/>
        <w:jc w:val="both"/>
      </w:pPr>
      <w:r>
        <w:t xml:space="preserve">(п. 8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17.08.2020 N 1238)</w:t>
      </w:r>
    </w:p>
    <w:p w:rsidR="00E74805" w:rsidRDefault="00E74805">
      <w:pPr>
        <w:pStyle w:val="ConsPlusNormal"/>
        <w:spacing w:before="220"/>
        <w:ind w:firstLine="540"/>
        <w:jc w:val="both"/>
      </w:pPr>
      <w:r>
        <w:t>9. Мероприятия по контролю проводятся должностными лицами Федерального агентства по рыболовству, уполномоченными на осуществление государственного контроля, на основании плановых (рейдовых) заданий на проведение мероприятий по контролю, порядок оформления и содержание которых устанавливаются Министерством сельского хозяйства Российской Федерации.</w:t>
      </w:r>
    </w:p>
    <w:p w:rsidR="00E74805" w:rsidRDefault="00E74805">
      <w:pPr>
        <w:pStyle w:val="ConsPlusNormal"/>
        <w:spacing w:before="220"/>
        <w:ind w:firstLine="540"/>
        <w:jc w:val="both"/>
      </w:pPr>
      <w:r>
        <w:t xml:space="preserve">10. Мероприятия по контролю в отношении граждан проводятся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рыболовстве и сохранении водных биологических ресурсов".</w:t>
      </w:r>
    </w:p>
    <w:p w:rsidR="00E74805" w:rsidRDefault="00E74805">
      <w:pPr>
        <w:pStyle w:val="ConsPlusNormal"/>
        <w:spacing w:before="220"/>
        <w:ind w:firstLine="540"/>
        <w:jc w:val="both"/>
      </w:pPr>
      <w:r>
        <w:t>11. Предметом проверок и мероприятий по контролю является соблюдение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требований, в том числе условий выданных разрешений на добычу (вылов) водных биологических ресурсов, условий договоров, на основании которых возникает право на добычу (вылов) водных биологических ресурсов, а также документов, подтверждающих законность уловов водных биологических ресурсов и произведенной из них рыбной и иной продукции.</w:t>
      </w:r>
    </w:p>
    <w:p w:rsidR="00E74805" w:rsidRDefault="00E74805">
      <w:pPr>
        <w:pStyle w:val="ConsPlusNormal"/>
        <w:spacing w:before="220"/>
        <w:ind w:firstLine="540"/>
        <w:jc w:val="both"/>
      </w:pPr>
      <w:r>
        <w:t>12. Сроки и последовательность административных процедур и административных действий при осуществлении государственного контроля определяются административными регламентами, утвержденными Министерством сельского хозяйства Российской Федерации.</w:t>
      </w:r>
    </w:p>
    <w:p w:rsidR="00E74805" w:rsidRDefault="00E74805">
      <w:pPr>
        <w:pStyle w:val="ConsPlusNormal"/>
        <w:spacing w:before="220"/>
        <w:ind w:firstLine="540"/>
        <w:jc w:val="both"/>
      </w:pPr>
      <w:r>
        <w:lastRenderedPageBreak/>
        <w:t>13. Решения и действия (бездействие) должностных лиц, осуществляющих государственный контроль, могут быть обжалованы в порядке, установленном законодательством Российской Федерации.</w:t>
      </w:r>
    </w:p>
    <w:p w:rsidR="00E74805" w:rsidRDefault="00E74805">
      <w:pPr>
        <w:pStyle w:val="ConsPlusNormal"/>
        <w:spacing w:before="220"/>
        <w:ind w:firstLine="540"/>
        <w:jc w:val="both"/>
      </w:pPr>
      <w:r>
        <w:t>14. Результаты государственного контроля размещаются на официальных сайтах Федерального агентства по рыболовству и его территориальных органов в информационно-телекоммуникационной сети "Интернет" в порядке, установленном законодательством Российской Федерации.</w:t>
      </w:r>
    </w:p>
    <w:p w:rsidR="00E74805" w:rsidRDefault="00E74805">
      <w:pPr>
        <w:pStyle w:val="ConsPlusNormal"/>
        <w:ind w:firstLine="540"/>
        <w:jc w:val="both"/>
      </w:pPr>
    </w:p>
    <w:p w:rsidR="00E74805" w:rsidRDefault="00E74805">
      <w:pPr>
        <w:pStyle w:val="ConsPlusNormal"/>
        <w:ind w:firstLine="540"/>
        <w:jc w:val="both"/>
      </w:pPr>
    </w:p>
    <w:p w:rsidR="00E74805" w:rsidRDefault="00E74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2FB1" w:rsidRDefault="00F02FB1">
      <w:bookmarkStart w:id="4" w:name="_GoBack"/>
      <w:bookmarkEnd w:id="4"/>
    </w:p>
    <w:sectPr w:rsidR="00F02FB1" w:rsidSect="0074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5"/>
    <w:rsid w:val="00E74805"/>
    <w:rsid w:val="00F0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3AD1B-73B3-4122-A16D-EC7BECC5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4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24BE6E11F7660D996C6B7ECB73732D6E5013E2D4A23CDA8C43F0932A30F6BD115FE1FE5E53E13BC8204055D2E78562219DB478B34DEC1pEv8I" TargetMode="External"/><Relationship Id="rId13" Type="http://schemas.openxmlformats.org/officeDocument/2006/relationships/hyperlink" Target="consultantplus://offline/ref=03724BE6E11F7660D996C6B7ECB73732D6E606382D4F23CDA8C43F0932A30F6BC315A613E7E52013BC9752541Bp7v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724BE6E11F7660D996C6B7ECB73732D6E5013B2B4B23CDA8C43F0932A30F6BD115FE1FE5E53E12B88204055D2E78562219DB478B34DEC1pEv8I" TargetMode="External"/><Relationship Id="rId12" Type="http://schemas.openxmlformats.org/officeDocument/2006/relationships/hyperlink" Target="consultantplus://offline/ref=03724BE6E11F7660D996C6B7ECB73732D6E606382D4F23CDA8C43F0932A30F6BD115FE1FE5E53C11BF8204055D2E78562219DB478B34DEC1pEv8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724BE6E11F7660D996C6B7ECB73732D6E5043B2D4923CDA8C43F0932A30F6BD115FE1CE6E13546ECCD05591B7B6B552319D84697p3v6I" TargetMode="External"/><Relationship Id="rId11" Type="http://schemas.openxmlformats.org/officeDocument/2006/relationships/hyperlink" Target="consultantplus://offline/ref=03724BE6E11F7660D996C6B7ECB73732D6E606382D4F23CDA8C43F0932A30F6BD115FE1FE5E53F1BBB8204055D2E78562219DB478B34DEC1pEv8I" TargetMode="External"/><Relationship Id="rId5" Type="http://schemas.openxmlformats.org/officeDocument/2006/relationships/hyperlink" Target="consultantplus://offline/ref=03724BE6E11F7660D996C6B7ECB73732D6E5013B2B4B23CDA8C43F0932A30F6BD115FE1FE5E53E12B88204055D2E78562219DB478B34DEC1pEv8I" TargetMode="External"/><Relationship Id="rId15" Type="http://schemas.openxmlformats.org/officeDocument/2006/relationships/hyperlink" Target="consultantplus://offline/ref=03724BE6E11F7660D996C6B7ECB73732D6E5043B2D4923CDA8C43F0932A30F6BC315A613E7E52013BC9752541Bp7vBI" TargetMode="External"/><Relationship Id="rId10" Type="http://schemas.openxmlformats.org/officeDocument/2006/relationships/hyperlink" Target="consultantplus://offline/ref=03724BE6E11F7660D996C6B7ECB73732D6E5043B2D4923CDA8C43F0932A30F6BD115FE1CE6E23546ECCD05591B7B6B552319D84697p3v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724BE6E11F7660D996C6B7ECB73732D7EB02382B4B23CDA8C43F0932A30F6BD115FE1FE5E53E13B98204055D2E78562219DB478B34DEC1pEv8I" TargetMode="External"/><Relationship Id="rId14" Type="http://schemas.openxmlformats.org/officeDocument/2006/relationships/hyperlink" Target="consultantplus://offline/ref=03724BE6E11F7660D996C6B7ECB73732D6E5013B2B4B23CDA8C43F0932A30F6BD115FE1FE5E53E12B88204055D2E78562219DB478B34DEC1pEv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Полякова</dc:creator>
  <cp:keywords/>
  <dc:description/>
  <cp:lastModifiedBy>Елена Полякова</cp:lastModifiedBy>
  <cp:revision>1</cp:revision>
  <dcterms:created xsi:type="dcterms:W3CDTF">2020-11-20T08:47:00Z</dcterms:created>
  <dcterms:modified xsi:type="dcterms:W3CDTF">2020-11-20T08:48:00Z</dcterms:modified>
</cp:coreProperties>
</file>