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6" w:rsidRPr="003630C7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630C7">
        <w:rPr>
          <w:rFonts w:ascii="Times New Roman" w:eastAsia="Calibri" w:hAnsi="Times New Roman" w:cs="Times New Roman"/>
          <w:sz w:val="24"/>
        </w:rPr>
        <w:t>ПЕРЕЧЕНЬ</w:t>
      </w:r>
    </w:p>
    <w:p w:rsidR="00B34BD6" w:rsidRPr="003630C7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630C7">
        <w:rPr>
          <w:rFonts w:ascii="Times New Roman" w:eastAsia="Calibri" w:hAnsi="Times New Roman" w:cs="Times New Roman"/>
          <w:sz w:val="24"/>
        </w:rPr>
        <w:t>ЗИМОВАЛЬНЫХ ЯМ, РАСПОЛОЖЕННЫХ НА ВОДНЫХ ОБЪЕКТАХ</w:t>
      </w:r>
    </w:p>
    <w:p w:rsidR="00C85419" w:rsidRPr="003630C7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630C7">
        <w:rPr>
          <w:rFonts w:ascii="Times New Roman" w:eastAsia="Calibri" w:hAnsi="Times New Roman" w:cs="Times New Roman"/>
          <w:sz w:val="24"/>
        </w:rPr>
        <w:t>РЫБОХОЗЯЙСТВЕННОГО ЗНАЧЕНИЯ БЕЛГОРОДСКОЙ ОБЛАСТИ</w:t>
      </w:r>
    </w:p>
    <w:p w:rsidR="00B34BD6" w:rsidRPr="00B34BD6" w:rsidRDefault="00B34BD6" w:rsidP="00B3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зимовальных ям</w:t>
            </w:r>
          </w:p>
        </w:tc>
      </w:tr>
      <w:tr w:rsidR="00C85419" w:rsidRPr="003630C7" w:rsidTr="00B34BD6">
        <w:trPr>
          <w:trHeight w:val="182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19"/>
            <w:bookmarkStart w:id="2" w:name="Par3127"/>
            <w:bookmarkEnd w:id="1"/>
            <w:bookmarkEnd w:id="2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Айдарская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Айдар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Ровеньской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выше по течению на 300 м от хутора Озерный (размеры: 300 x 20 x 2,5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 (Белгородский район): Белгородское водохранилище: 500 м от села Дальние Пески к левобережью (Змеиная поляна) (размеры: 800 x 80 x 3,5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Доброивановская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 (Белгородский район): Белгородское водохранилище: 500 метров от центра плотины в сторону села Добрая Ивановка (размеры: 2500 x 100 x 4,5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Буяновская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 (Белгородский район): Белгородское водохранилище: затон "Буян", район "Обкомовские дачи" 600 м от плотины по правому берегу (размеры: 400 x 250 x 10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район): устье реки, 400 м от школы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Топлинка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2000 x 100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Валуй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500 м от села Рождествено вниз по течению (размеры: 70 x 25 x 8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Везельская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Везелка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(город Белгород): вниз по течению на 300 м от спортивного комплекса имени Светланы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Хоркиной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Бел-ГУ (300 x 100 x 8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, 400 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120 x 50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Деревенская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вниз по течению 300 м от села Антоновка (размеры: 50 x 30 x 11м);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Дубинская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800 метров вниз по течению от кордона N 3 лесхоза "Лес на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Ворскле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" (размеры: 60 x 60 x 8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300 м вниз по течению от хутора Никольский (размеры: 50 x 30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Шейкинская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1,5 км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Новоборисовка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100 x 20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Корень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800 м от села Крапивное, у меловой горы (размеры: 100 x 10 x 3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Короча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Корочанское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у центра плотины (размеры: 100 x 80 x 9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Морквинская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Морквинское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30 м от </w:t>
            </w:r>
            <w:r w:rsidRPr="0036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плотины (размеры: 120 x 80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Шебекинская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(город Шебекино): центр городского пляжа (размеры: 100 x 30 x 3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500 м вниз по течению от села Луговое (размеры: 80 x 30 x 3,5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Зеленая поляна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Донец: 1,5 км вверх по течению от железнодорожной станции города Белгорода, в районе "Зеленая поляна" (размеры: 200 x 80 x 3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Спасательная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 (город Белгород): центр городского пляжа у железнодорожной станции города (размеры: 200 x 80 x 3,5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Штановская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район устья реки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Нежеголь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, в 800 м от села Титовка (размеры: 100 x 10 x 4);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800 м вниз по течению от села Черновка (размеры: 150 x 10 x 3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Ржавецкая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Северский Донец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300 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Ржавец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100 x 35 x 7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500 м вниз по течению от села Козлы (размеры: 100 x 35 x 7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Агошевская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1 км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Агошевка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80 x 35 x 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Паленая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1,5 км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Логачевка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80 x 35 x 6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Дурная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1,3 км вниз по течению от села Нижняя Мельница" (размеры: 80х 35 x 6 м)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500 м вниз по течению от села Новоивановка (размеры: 70 x 30 x 6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Чернолесье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1,5 км вниз по течению от села Мирошники (размеры: 100 x 30 x 9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(город Новый Оскол): 800 м вниз по течению от автодорожного моста (размеры: 70 x 30 x 6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5 км вниз по течению от хутора Ямской (размеры: 80 x 40 x 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(город Старый Оскол): 800 м вниз по течению от старой мельницы (размеры: 150 x 40 x 3,5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Сголбищенская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Ольшанка, 1 км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80 x 40 x 3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Монашенская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2 км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80 x 30 x 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Шелаевская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1,5 км вниз по течению от села Шелаево (размеры: 100 x 40 x 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устье реки Валуй (размеры: 80 x 35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Богатовская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Пена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300 м вниз по течению от села Богатое (размеры: 70 x 30 x 3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Драгунская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Пена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800 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Драгунка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50 x 20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Ворсклица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Солдатское водохранилище: район плотины (размеры: 100 x 100 x 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Старооскольская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200 м от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водовыпуска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плотины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(размеры: 100 x 80 x 11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Лебединская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Оскол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Старооскольское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водохранилище: 300 м от турбазы ОАО "Лебединский ГОК" (размеры: 120 x 80 x 8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Осиновая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Тихая Сосна (Алексеевский район): 1,5 км вниз по течению от села Ильинка (размеры: 150 x 30 x 8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Белоглиновская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Тихая Сосна (Алексеевский район): 2 км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Белоглинка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100 x 25 x 6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Калюжная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Тихая Сосна (Алексеевский район): 1,5 км вниз по течению от города Алексеевка (размеры: 100 x 25 x 3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Тихая Сосна (Алексеевский район): 1 км вверх по течению от города Алексеевка, в районе водокачки (размеры: 100 x 30 x 6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Тихая Сосна (Алексеевский район): город Алексеевка, напротив СПТУ-24 (размеры: 100 x 30 x 6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Сугулово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Тихая Сосна (Алексеевский район): 2 км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Колтуново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120 x 30 x 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Окладина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Тихая Сосна (Алексеевский район): 1,5 км вниз по течению от села Ближнее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Чесношное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170 x 30 x 6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Островная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Уразово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3 км вниз по течению от поселка Уразово (размеры: 80 x 35 x 3,5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Гремученская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1,5 км вниз по течению от села Гремучий (размеры: 100 x 8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река Донецкая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Сеймица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800 м вниз по течению от села Васильевка (размеры: 40 x 5 x 2,5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Корень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200 м вниз по течению от села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80 x 30 x 2,5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Бродки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Корень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в районе плотины пруда у села Круглый 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Бродок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(размеры: 100 x 100 x 4 м);</w:t>
            </w:r>
          </w:p>
        </w:tc>
      </w:tr>
      <w:tr w:rsidR="00C85419" w:rsidRPr="003630C7" w:rsidTr="00B34BD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Корочка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500 м вниз по течению от села Короткое (размеры: 100 x 10 x 3 м);</w:t>
            </w:r>
          </w:p>
        </w:tc>
      </w:tr>
      <w:tr w:rsidR="00C85419" w:rsidRPr="003630C7" w:rsidTr="00B34BD6">
        <w:trPr>
          <w:trHeight w:val="17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Pr="003630C7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река Ивня (</w:t>
            </w:r>
            <w:proofErr w:type="spellStart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3630C7">
              <w:rPr>
                <w:rFonts w:ascii="Times New Roman" w:hAnsi="Times New Roman" w:cs="Times New Roman"/>
                <w:sz w:val="24"/>
                <w:szCs w:val="24"/>
              </w:rPr>
              <w:t xml:space="preserve"> район): 500 м вниз по течению от села Степь (размеры: 60 x 5 x 3,5 м);</w:t>
            </w:r>
          </w:p>
        </w:tc>
      </w:tr>
    </w:tbl>
    <w:p w:rsidR="00C85419" w:rsidRPr="003630C7" w:rsidRDefault="00C85419">
      <w:pPr>
        <w:rPr>
          <w:rFonts w:ascii="Times New Roman" w:hAnsi="Times New Roman" w:cs="Times New Roman"/>
          <w:sz w:val="24"/>
          <w:szCs w:val="24"/>
        </w:rPr>
      </w:pPr>
      <w:bookmarkStart w:id="3" w:name="Par3236"/>
      <w:bookmarkEnd w:id="3"/>
    </w:p>
    <w:sectPr w:rsidR="00C85419" w:rsidRPr="0036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3630C7"/>
    <w:rsid w:val="0067606A"/>
    <w:rsid w:val="00B34BD6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5B6C-B16A-4A2B-BD57-9733A84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Шишкина Виктория</cp:lastModifiedBy>
  <cp:revision>3</cp:revision>
  <dcterms:created xsi:type="dcterms:W3CDTF">2015-03-23T07:42:00Z</dcterms:created>
  <dcterms:modified xsi:type="dcterms:W3CDTF">2017-03-15T08:17:00Z</dcterms:modified>
</cp:coreProperties>
</file>