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50" w:rsidRDefault="00B76A46" w:rsidP="00B76A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A46">
        <w:rPr>
          <w:rFonts w:ascii="Times New Roman" w:hAnsi="Times New Roman" w:cs="Times New Roman"/>
          <w:b/>
          <w:sz w:val="32"/>
          <w:szCs w:val="32"/>
        </w:rPr>
        <w:t>Глава V. Любительское рыболовство</w:t>
      </w:r>
    </w:p>
    <w:p w:rsidR="00CD3181" w:rsidRDefault="00CD3181" w:rsidP="00B76A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….</w:t>
      </w:r>
      <w:bookmarkStart w:id="0" w:name="_GoBack"/>
      <w:bookmarkEnd w:id="0"/>
    </w:p>
    <w:p w:rsidR="00B76A46" w:rsidRPr="00901D85" w:rsidRDefault="00B76A46" w:rsidP="00B7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F8">
        <w:rPr>
          <w:rFonts w:ascii="Times New Roman" w:hAnsi="Times New Roman" w:cs="Times New Roman"/>
          <w:b/>
          <w:sz w:val="28"/>
          <w:szCs w:val="28"/>
        </w:rPr>
        <w:t>47.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85">
        <w:rPr>
          <w:rFonts w:ascii="Times New Roman" w:hAnsi="Times New Roman" w:cs="Times New Roman"/>
          <w:b/>
          <w:sz w:val="28"/>
          <w:szCs w:val="28"/>
        </w:rPr>
        <w:t>При осуществлении любительского рыболовства гражданам запрещается: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колющих орудий добычи (вылова), за исключением любительского рыболовства, осуществляемого с использованием специальных пистолетов и ружей для подводной охоты, пневматического оружия, огнестрельного оружия, орудий и способов добычи (вылова), воздействующих на водные биоресурсы электрическим током, а также взрывчатых, токсичных, наркотических средств (веществ),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самоловящих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крючковых снастей и других запрещенных законодательством Российской Федерации орудий и способов добычи (вылова);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рыболовство способами багрения (на подсечку) (багрение рыбы утяжеленной снастью с большими расходящимися в разные стороны острыми крючками), глушения (удара), гона (загон водных биоресурсов в орудие добычи (вылова) с использованием предметов, при ударах которыми в воде создаются звуковые колебания, или с помощью орудий добычи (вылова), которыми рыба загоняется в сеть или ловушку из прибрежной растительности), в том числе при помощи бряцал (удары металлическими предметами друг от друга под водой)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(удары плоскими вогнутыми предметами о поверхность воды);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рыболовство на внутренних водных путях, используемых для судоходства (за исключением районов, в которых не создаются помехи водному транспорту в соответствии с законодательством Российской Федерации);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рыболовство на зимовальных ямах;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рыболовство в пределах охранных зон гидроэнергетических объектов, в том числе гидротехнических сооружений &lt;29&gt;;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&lt;29&gt;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сентября 2012 г. N 884 "Об установлении охранных зон для гидроэнергетических объектов" (Собрание законодательства Российской Федерации, 2012, N 37, ст. 5004; 2016, N 22, ст. 3223).</w:t>
      </w:r>
    </w:p>
    <w:p w:rsidR="00B76A46" w:rsidRDefault="00B76A46" w:rsidP="00B76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6A46" w:rsidRDefault="00B76A46" w:rsidP="00B7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рыболовство в запретных и закрытых районах добычи (вылова) и в запретные для добычи (вылова) сроки (периоды);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рыболовство на расстоянии менее 0,5 км от территории рыбоводных хозяйств, а также от садков для выращивания и выдерживания рыбы;</w:t>
      </w:r>
    </w:p>
    <w:p w:rsidR="00B76A46" w:rsidRPr="009D59F8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F8">
        <w:rPr>
          <w:rFonts w:ascii="Times New Roman" w:hAnsi="Times New Roman" w:cs="Times New Roman"/>
          <w:b/>
          <w:sz w:val="28"/>
          <w:szCs w:val="28"/>
        </w:rPr>
        <w:t xml:space="preserve">рыболовство в периоды выпуска молоди рыб рыбоводными организациями и с момента окончания указанных периодов в течение 15 дней в водных объектах рыбохозяйственного значения на расстоянии менее 0,5 км во все стороны от мест выпуска, за исключением добычи (вылова) хищных и малоценных видов рыб в целях предотвращения </w:t>
      </w:r>
      <w:proofErr w:type="spellStart"/>
      <w:r w:rsidRPr="009D59F8">
        <w:rPr>
          <w:rFonts w:ascii="Times New Roman" w:hAnsi="Times New Roman" w:cs="Times New Roman"/>
          <w:b/>
          <w:sz w:val="28"/>
          <w:szCs w:val="28"/>
        </w:rPr>
        <w:t>выедания</w:t>
      </w:r>
      <w:proofErr w:type="spellEnd"/>
      <w:r w:rsidRPr="009D59F8">
        <w:rPr>
          <w:rFonts w:ascii="Times New Roman" w:hAnsi="Times New Roman" w:cs="Times New Roman"/>
          <w:b/>
          <w:sz w:val="28"/>
          <w:szCs w:val="28"/>
        </w:rPr>
        <w:t xml:space="preserve"> молоди водных биоресурсов в местах ее выпуска;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на борту судна, самоходных транспортных плавающих средств и в местах добычи (вылова) орудия добычи (вылова), применение которых в данном районе и в данный период времени запрещено, а также водные биоресурсы, добыча (вылов) которых (или их части) в данном районе и в данный период времени запрещена;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рыболовство с судов и самоходных транспортных плавающих средств, не зарегистрированных в установленном порядке (за исключением судов и самоходных транспортных плавающих средств, не подлежащих государственной регистрации) &lt;30&gt;;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&lt;30&gt;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торгового мореплавания Российской Федерации.</w:t>
      </w:r>
    </w:p>
    <w:p w:rsidR="00B76A46" w:rsidRDefault="00B76A46" w:rsidP="00B7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46" w:rsidRDefault="00B76A46" w:rsidP="00B7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выбрасывать (уничтожать) или отпускать добытые (выловленные) водные биоресурсы, разрешенные для добычи (вылова), за исключением любительского рыболовства, осуществляемого с последующим выпуском добытых (выловленных) водных биоресурсов в естественную среду обитания в живом виде с наименьшими повреждениями;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передвигаться по рекам, озерам, водохранилищам и их протокам на всех видах маломерных и прогулочных судов &lt;31&gt; с применением моторов в запретные сроки (периоды) и в запретных районах, за исключением использования моторных судов и самоходных транспортных плавающих средств для осуществления рыболовства по разрешениям на добычу (вылов) водных биоресурсов;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&lt;31&gt;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торгового мореплавания Российской Федерации.</w:t>
      </w:r>
    </w:p>
    <w:p w:rsidR="00B76A46" w:rsidRDefault="00B76A46" w:rsidP="00B7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46" w:rsidRDefault="00B76A46" w:rsidP="00B7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маломерные и прогулочные суда в запретный период на водных объектах рыбохозяйственного значения (или их участках), указанных в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"Перечень нерестовых участков, расположенных на водных объектах рыбохозяйственного значения Волжско-Каспийского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рыбохозяйственного бассейна" к Правилам рыболовства, за исключением несамоходных судов, а также других судов, применяемых для осуществления разрешенной деятельности по добыче (вылову) водных биоресурсов;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загрязнение водных объектов рыбохозяйственного значения и ухудшение естественных условий обитания водных биоресурсов;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подводную охоту &lt;32&gt;: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&lt;32&gt;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2018 г. N 475-ФЗ "О любительском рыболовстве и о внесении изменений в отдельные законодательные акты Российской Федерации" (Собрание законодательства Российской Федерации, 2018, N 53, ст. 8401).</w:t>
      </w:r>
    </w:p>
    <w:p w:rsidR="00B76A46" w:rsidRDefault="00B76A46" w:rsidP="00B7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A46" w:rsidRDefault="00B76A46" w:rsidP="00B7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запретных и закрытых для рыболовства районах, в запретные для добычи (вылова) водных биоресурсов сроки (периоды);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местах массового и организованного отдыха граждан;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использованием аквалангов и других автономных дыхательных аппаратов;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 использованием индивидуальных электронных средств обнаружения водных биоресурсов под водой;</w:t>
      </w:r>
    </w:p>
    <w:p w:rsidR="00B76A46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 применением орудий добычи (вылова), используемых для подводной добычи (вылова) водных биоресурсов, над поверхностью водных объектов, в том числе с применением специальных пистолетов и ружей для подводной охоты с берега и с борта самоходных транспортных плавающих средств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взабродку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76A46" w:rsidRPr="009D59F8" w:rsidRDefault="00B76A46" w:rsidP="00B76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F8">
        <w:rPr>
          <w:rFonts w:ascii="Times New Roman" w:hAnsi="Times New Roman" w:cs="Times New Roman"/>
          <w:b/>
          <w:sz w:val="28"/>
          <w:szCs w:val="28"/>
        </w:rPr>
        <w:t>находиться на водоемах и территориях, примыкающих к береговой линии, на удалении менее 500 м с запрещенными сетными орудиями добычи (вылова).</w:t>
      </w:r>
    </w:p>
    <w:p w:rsidR="00B76A46" w:rsidRPr="00B76A46" w:rsidRDefault="00B76A46" w:rsidP="00B76A46">
      <w:pPr>
        <w:jc w:val="center"/>
        <w:rPr>
          <w:b/>
          <w:sz w:val="32"/>
          <w:szCs w:val="32"/>
        </w:rPr>
      </w:pPr>
    </w:p>
    <w:sectPr w:rsidR="00B76A46" w:rsidRPr="00B7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AA"/>
    <w:rsid w:val="005832AA"/>
    <w:rsid w:val="00901D85"/>
    <w:rsid w:val="009D59F8"/>
    <w:rsid w:val="00B76A46"/>
    <w:rsid w:val="00CD3181"/>
    <w:rsid w:val="00E5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E903A-D084-46EA-8B54-58D0063D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50E70D36278646F4EA51EB6F8D684942279809E45329C2CBA975DB2656A789D205F6BDB289863C6D6E9D0743A3E60248A7082536826ACo57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150E70D36278646F4EA51EB6F8D68493207F859A44329C2CBA975DB2656A789D205F6BDB2B9A68C0D6E9D0743A3E60248A7082536826ACo57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50E70D36278646F4EA51EB6F8D68493217D849D46329C2CBA975DB2656A789D205F6BDB289867C6D6E9D0743A3E60248A7082536826ACo577N" TargetMode="External"/><Relationship Id="rId5" Type="http://schemas.openxmlformats.org/officeDocument/2006/relationships/hyperlink" Target="consultantplus://offline/ref=CF150E70D36278646F4EA51EB6F8D68493217D849D46329C2CBA975DB2656A789D205F6BDB289A61C1D6E9D0743A3E60248A7082536826ACo577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F150E70D36278646F4EA51EB6F8D684962A75819B41329C2CBA975DB2656A788F200767DA2D8661C5C3BF8132o67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Полякова</dc:creator>
  <cp:keywords/>
  <dc:description/>
  <cp:lastModifiedBy>Елена Полякова</cp:lastModifiedBy>
  <cp:revision>5</cp:revision>
  <dcterms:created xsi:type="dcterms:W3CDTF">2023-02-15T13:59:00Z</dcterms:created>
  <dcterms:modified xsi:type="dcterms:W3CDTF">2023-02-15T14:30:00Z</dcterms:modified>
</cp:coreProperties>
</file>