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7B" w:rsidRDefault="004C4C7B" w:rsidP="00CC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C7B" w:rsidRDefault="004C4C7B" w:rsidP="004C4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424">
        <w:rPr>
          <w:rFonts w:ascii="Times New Roman" w:hAnsi="Times New Roman" w:cs="Times New Roman"/>
          <w:b/>
          <w:sz w:val="32"/>
          <w:szCs w:val="32"/>
        </w:rPr>
        <w:t>Глава V. Любительское рыболовство</w:t>
      </w:r>
    </w:p>
    <w:p w:rsidR="004C4C7B" w:rsidRDefault="004C4C7B" w:rsidP="004C4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….</w:t>
      </w:r>
    </w:p>
    <w:p w:rsidR="004C4C7B" w:rsidRDefault="004C4C7B" w:rsidP="004C4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6CA9" w:rsidRPr="004C4C7B" w:rsidRDefault="00CC6CA9" w:rsidP="00CC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C7B">
        <w:rPr>
          <w:rFonts w:ascii="Times New Roman" w:hAnsi="Times New Roman" w:cs="Times New Roman"/>
          <w:b/>
          <w:sz w:val="28"/>
          <w:szCs w:val="28"/>
        </w:rPr>
        <w:t>49. При любительском рыболовстве запрещается использование всех орудий и способов добычи (вылова), за исключением: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>поплавочной удочки, которая может состоять из следующих нескольких компонентов: удилища, в том числе с пропускными кольцами, устройства для намотки и размотки лески и (или) шнура (далее соответственно - катушка, мотовило), лески и (или) шнура, поплавка, грузил, поводков и крючков, насадок и наживок на крючках;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 xml:space="preserve">летней удочки с боковым сигнализатором поклевки (далее - кивком), которая может состоять из удилища, в том числе с пропускными кольцами, катушки, 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мотовилы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>, лески и (или) шнура, кивка, одной или двух блесен - мормышек (далее - мормышек); может дополнительно комплектоваться резиновым амортизатором, крючками, насадкой и наживкой на мормышках и крючках;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 xml:space="preserve">донной удочки, которая может состоять из следующих нескольких компонентов: удилища (с пропускными кольцами или без них) или хлыстика, катушки и (или) мотовила, лески и (или) шнура, амортизатора, сигнализатора поклевки, грузил, кормушки с прикормкой, насадок и наживок на крючках, поводков, крючков. При использовании насадки на крючки из прессованного сырья (далее - 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жмыхоловки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>) разрешается применять не более двух крючков на одной донной удочке;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>приманок разных по форме и цвету, с крючками (одинарными, двойниками или тройниками), прикрепленными жестко или подвижно;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>зимней удочки, которая может состоять из удилища (в том числе с пропускными кольцами), катушки, лески и (или) шнура, поводка, грузила, поплавка, сигнализатора поклевки, крючка и (или) приманок с крючками (одинарными, двойниками или тройниками), прикрепленными жестко или подвижно, насадок и наживок на крючках;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b/>
          <w:sz w:val="28"/>
          <w:szCs w:val="28"/>
        </w:rPr>
        <w:t>стационарных орудий добычи (вылова) для ловли рыбы на живца, состоящих из катушки или мотовила, сигнализатора поклевки, лески и (или) шнура, поводков и крючков, наживок на крючках (далее - жерлиц) (не более 5 штук у одного гражданина)</w:t>
      </w:r>
      <w:r w:rsidRPr="004C4C7B">
        <w:rPr>
          <w:rFonts w:ascii="Times New Roman" w:hAnsi="Times New Roman" w:cs="Times New Roman"/>
          <w:sz w:val="28"/>
          <w:szCs w:val="28"/>
        </w:rPr>
        <w:t>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 xml:space="preserve">свободно плавающих на поверхности воды орудий добычи (вылова) для ловли рыбы на живца, состоящих из 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мотовилла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 xml:space="preserve"> - кружка со стержнем, лески и (или) шнура, поводков и крючков, наживок на крючках (далее - кружков);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>специальных ружей и пистолетов для подводной охоты;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lastRenderedPageBreak/>
        <w:t>спиннинговой снасти, которая состоит из удилища с пропускными кольцами и рукояткой, на которой крепится съемная катушка с леской или шнуром, оснащается одной приманкой с крючками (одинарными, двойниками или тройниками), может крепиться на поводке (далее - спиннинг). Дополнительно может ставиться грузило без крючков, а также стримеры или одинарные крючки с насадками и наживками;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C7B">
        <w:rPr>
          <w:rFonts w:ascii="Times New Roman" w:hAnsi="Times New Roman" w:cs="Times New Roman"/>
          <w:sz w:val="28"/>
          <w:szCs w:val="28"/>
        </w:rPr>
        <w:t>нахлыстовой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 xml:space="preserve"> снасти, включающей удилище с пропускными кольцами и рукоятку, на которой крепится катушка с 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нахлыстовым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 xml:space="preserve"> шнуром, подлеском, поводком, оснащается одной приманкой с одним крючком (одинарным, двойником или тройником) (далее - 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нахлыст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>);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C7B">
        <w:rPr>
          <w:rFonts w:ascii="Times New Roman" w:hAnsi="Times New Roman" w:cs="Times New Roman"/>
          <w:sz w:val="28"/>
          <w:szCs w:val="28"/>
        </w:rPr>
        <w:t>раколовок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 xml:space="preserve">, изготовленных из 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несетных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 xml:space="preserve"> материалов (в количестве не более трех штук у одного гражданина), каждый параметр разрешаемых 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раколовок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 xml:space="preserve"> (длина, ширина, высота - для многоугольных, высота, диаметр - для конических и цилиндрических) не должен превышать 80 см, с размером отверстий не менее 22 мм;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 xml:space="preserve">ручного сачка или 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багорика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 xml:space="preserve"> различных конструкций в количестве не более одного у гражданина, применяемых только как вспомогательное приспособление для извлечения из воды водных биоресурсов, добытых (выловленных) разрешенным орудием добычи (вылова);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 xml:space="preserve">подъемников и черпаков, изготовленных из 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несетных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 xml:space="preserve"> материалов (не более одной штуки у одного гражданина) размером (длина, ширина, высота) не более 100 см и размером отверстий не более 10 мм (в том числе используемых с приманкой) для добычи (вылова) живца, кроме особо ценных и ценных видов рыб;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>добычи (вылова) плавающим устройством различных конструкций, действующим по принципу крыла в потоке воды, для перемещения и удержания лески или шнура с крючками или приманки с крючками на течении воды (далее - корабликом);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>добычи (вылова) на дорожку;</w:t>
      </w:r>
    </w:p>
    <w:p w:rsidR="00CC6CA9" w:rsidRPr="004C4C7B" w:rsidRDefault="00CC6CA9" w:rsidP="00CC6C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 xml:space="preserve">добычи (вылова) 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троллингом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>;</w:t>
      </w:r>
    </w:p>
    <w:p w:rsidR="00CC6CA9" w:rsidRPr="004C4C7B" w:rsidRDefault="00CC6CA9" w:rsidP="00CC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>добычи (вылова) рыбы с использованием колотушки-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квока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 xml:space="preserve">, производящей булькающие звуки при ударе по воде (далее - добыча (вылов) на </w:t>
      </w:r>
      <w:proofErr w:type="spellStart"/>
      <w:r w:rsidRPr="004C4C7B">
        <w:rPr>
          <w:rFonts w:ascii="Times New Roman" w:hAnsi="Times New Roman" w:cs="Times New Roman"/>
          <w:sz w:val="28"/>
          <w:szCs w:val="28"/>
        </w:rPr>
        <w:t>квок</w:t>
      </w:r>
      <w:proofErr w:type="spellEnd"/>
      <w:r w:rsidRPr="004C4C7B">
        <w:rPr>
          <w:rFonts w:ascii="Times New Roman" w:hAnsi="Times New Roman" w:cs="Times New Roman"/>
          <w:sz w:val="28"/>
          <w:szCs w:val="28"/>
        </w:rPr>
        <w:t>).</w:t>
      </w:r>
    </w:p>
    <w:p w:rsidR="00CC6CA9" w:rsidRPr="004C4C7B" w:rsidRDefault="00CC6CA9" w:rsidP="00CC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CA9" w:rsidRPr="004C4C7B" w:rsidRDefault="00CC6CA9" w:rsidP="00CC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sz w:val="28"/>
          <w:szCs w:val="28"/>
        </w:rPr>
        <w:t>Один одинарный, один двойной или один тройной крючок считается как один крючок.</w:t>
      </w:r>
    </w:p>
    <w:p w:rsidR="00CC6CA9" w:rsidRPr="004C4C7B" w:rsidRDefault="00CC6CA9" w:rsidP="00CC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CA9" w:rsidRPr="004C4C7B" w:rsidRDefault="00CC6CA9" w:rsidP="004C4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7B">
        <w:rPr>
          <w:rFonts w:ascii="Times New Roman" w:hAnsi="Times New Roman" w:cs="Times New Roman"/>
          <w:b/>
          <w:bCs/>
          <w:sz w:val="28"/>
          <w:szCs w:val="28"/>
        </w:rPr>
        <w:t xml:space="preserve">Суммарное количество применяемых крючков на всех орудиях добычи (вылова) </w:t>
      </w:r>
      <w:r w:rsidR="004C4C7B" w:rsidRPr="004C4C7B">
        <w:rPr>
          <w:rFonts w:ascii="Times New Roman" w:hAnsi="Times New Roman" w:cs="Times New Roman"/>
          <w:b/>
          <w:bCs/>
          <w:sz w:val="28"/>
          <w:szCs w:val="28"/>
        </w:rPr>
        <w:t xml:space="preserve">у одного гражданина разрешается </w:t>
      </w:r>
      <w:r w:rsidRPr="004C4C7B">
        <w:rPr>
          <w:rFonts w:ascii="Times New Roman" w:hAnsi="Times New Roman" w:cs="Times New Roman"/>
          <w:b/>
          <w:bCs/>
          <w:sz w:val="28"/>
          <w:szCs w:val="28"/>
        </w:rPr>
        <w:t>на водных объектах, за исключением Астраханской области, - не более десяти крючков</w:t>
      </w:r>
      <w:r w:rsidR="004B64C1" w:rsidRPr="004C4C7B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F456A1" w:rsidRPr="004C4C7B" w:rsidRDefault="00F456A1">
      <w:pPr>
        <w:rPr>
          <w:sz w:val="28"/>
          <w:szCs w:val="28"/>
        </w:rPr>
      </w:pPr>
    </w:p>
    <w:sectPr w:rsidR="00F456A1" w:rsidRPr="004C4C7B" w:rsidSect="004C4C7B">
      <w:pgSz w:w="11905" w:h="16838"/>
      <w:pgMar w:top="964" w:right="851" w:bottom="96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A2"/>
    <w:rsid w:val="004B64C1"/>
    <w:rsid w:val="004C4C7B"/>
    <w:rsid w:val="007434A2"/>
    <w:rsid w:val="00CC6CA9"/>
    <w:rsid w:val="00F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D234-F619-4E17-9D91-DFCE512B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Полякова</dc:creator>
  <cp:keywords/>
  <dc:description/>
  <cp:lastModifiedBy>Елена Полякова</cp:lastModifiedBy>
  <cp:revision>4</cp:revision>
  <dcterms:created xsi:type="dcterms:W3CDTF">2023-02-28T14:26:00Z</dcterms:created>
  <dcterms:modified xsi:type="dcterms:W3CDTF">2023-02-28T14:34:00Z</dcterms:modified>
</cp:coreProperties>
</file>