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27E2" w14:textId="77777777" w:rsidR="009E0787" w:rsidRDefault="009E0787" w:rsidP="009E078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w:t>
      </w:r>
    </w:p>
    <w:p w14:paraId="7679B41B" w14:textId="77777777" w:rsidR="009E0787" w:rsidRDefault="009E0787" w:rsidP="009E078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Ярославской области</w:t>
      </w:r>
    </w:p>
    <w:p w14:paraId="35FF7A0D" w14:textId="77777777" w:rsidR="009E0787" w:rsidRDefault="009E0787" w:rsidP="009E0787">
      <w:pPr>
        <w:autoSpaceDE w:val="0"/>
        <w:autoSpaceDN w:val="0"/>
        <w:adjustRightInd w:val="0"/>
        <w:spacing w:after="0" w:line="240" w:lineRule="auto"/>
        <w:jc w:val="both"/>
        <w:rPr>
          <w:rFonts w:ascii="Times New Roman" w:hAnsi="Times New Roman" w:cs="Times New Roman"/>
          <w:b/>
          <w:bCs/>
          <w:sz w:val="28"/>
          <w:szCs w:val="28"/>
        </w:rPr>
      </w:pPr>
    </w:p>
    <w:p w14:paraId="24FA2382" w14:textId="77777777" w:rsidR="009E0787" w:rsidRDefault="009E0787" w:rsidP="009E0787">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166. Запрещается добыча (вылов):</w:t>
      </w:r>
    </w:p>
    <w:p w14:paraId="2B310373"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 xml:space="preserve">участок реки Кострома от деревни Красный Бор до устья реки </w:t>
      </w:r>
      <w:proofErr w:type="spellStart"/>
      <w:r w:rsidRPr="009E0787">
        <w:rPr>
          <w:rFonts w:ascii="Times New Roman" w:hAnsi="Times New Roman" w:cs="Times New Roman"/>
          <w:bCs/>
          <w:sz w:val="28"/>
          <w:szCs w:val="28"/>
        </w:rPr>
        <w:t>Андоба</w:t>
      </w:r>
      <w:proofErr w:type="spellEnd"/>
      <w:r w:rsidRPr="009E0787">
        <w:rPr>
          <w:rFonts w:ascii="Times New Roman" w:hAnsi="Times New Roman" w:cs="Times New Roman"/>
          <w:bCs/>
          <w:sz w:val="28"/>
          <w:szCs w:val="28"/>
        </w:rPr>
        <w:t xml:space="preserve"> (акватория, ограниченная прямой линией, соединяющей точки со следующими географическими координатами: 58°6'47,988" </w:t>
      </w:r>
      <w:proofErr w:type="spellStart"/>
      <w:r w:rsidRPr="009E0787">
        <w:rPr>
          <w:rFonts w:ascii="Times New Roman" w:hAnsi="Times New Roman" w:cs="Times New Roman"/>
          <w:bCs/>
          <w:sz w:val="28"/>
          <w:szCs w:val="28"/>
        </w:rPr>
        <w:t>с.ш</w:t>
      </w:r>
      <w:proofErr w:type="spellEnd"/>
      <w:r w:rsidRPr="009E0787">
        <w:rPr>
          <w:rFonts w:ascii="Times New Roman" w:hAnsi="Times New Roman" w:cs="Times New Roman"/>
          <w:bCs/>
          <w:sz w:val="28"/>
          <w:szCs w:val="28"/>
        </w:rPr>
        <w:t xml:space="preserve">. 40°51'40,176" </w:t>
      </w:r>
      <w:proofErr w:type="spellStart"/>
      <w:r w:rsidRPr="009E0787">
        <w:rPr>
          <w:rFonts w:ascii="Times New Roman" w:hAnsi="Times New Roman" w:cs="Times New Roman"/>
          <w:bCs/>
          <w:sz w:val="28"/>
          <w:szCs w:val="28"/>
        </w:rPr>
        <w:t>в.д</w:t>
      </w:r>
      <w:proofErr w:type="spellEnd"/>
      <w:r w:rsidRPr="009E0787">
        <w:rPr>
          <w:rFonts w:ascii="Times New Roman" w:hAnsi="Times New Roman" w:cs="Times New Roman"/>
          <w:bCs/>
          <w:sz w:val="28"/>
          <w:szCs w:val="28"/>
        </w:rPr>
        <w:t xml:space="preserve">. и 58°6'44,676" </w:t>
      </w:r>
      <w:proofErr w:type="spellStart"/>
      <w:r w:rsidRPr="009E0787">
        <w:rPr>
          <w:rFonts w:ascii="Times New Roman" w:hAnsi="Times New Roman" w:cs="Times New Roman"/>
          <w:bCs/>
          <w:sz w:val="28"/>
          <w:szCs w:val="28"/>
        </w:rPr>
        <w:t>с.ш</w:t>
      </w:r>
      <w:proofErr w:type="spellEnd"/>
      <w:r w:rsidRPr="009E0787">
        <w:rPr>
          <w:rFonts w:ascii="Times New Roman" w:hAnsi="Times New Roman" w:cs="Times New Roman"/>
          <w:bCs/>
          <w:sz w:val="28"/>
          <w:szCs w:val="28"/>
        </w:rPr>
        <w:t xml:space="preserve">. 40°51'38,412" </w:t>
      </w:r>
      <w:proofErr w:type="spellStart"/>
      <w:r w:rsidRPr="009E0787">
        <w:rPr>
          <w:rFonts w:ascii="Times New Roman" w:hAnsi="Times New Roman" w:cs="Times New Roman"/>
          <w:bCs/>
          <w:sz w:val="28"/>
          <w:szCs w:val="28"/>
        </w:rPr>
        <w:t>в.д</w:t>
      </w:r>
      <w:proofErr w:type="spellEnd"/>
      <w:r w:rsidRPr="009E0787">
        <w:rPr>
          <w:rFonts w:ascii="Times New Roman" w:hAnsi="Times New Roman" w:cs="Times New Roman"/>
          <w:bCs/>
          <w:sz w:val="28"/>
          <w:szCs w:val="28"/>
        </w:rPr>
        <w:t xml:space="preserve">., далее по береговой линии до точки с географическими координатами: 58°6'48,996" </w:t>
      </w:r>
      <w:proofErr w:type="spellStart"/>
      <w:r w:rsidRPr="009E0787">
        <w:rPr>
          <w:rFonts w:ascii="Times New Roman" w:hAnsi="Times New Roman" w:cs="Times New Roman"/>
          <w:bCs/>
          <w:sz w:val="28"/>
          <w:szCs w:val="28"/>
        </w:rPr>
        <w:t>с.ш</w:t>
      </w:r>
      <w:proofErr w:type="spellEnd"/>
      <w:r w:rsidRPr="009E0787">
        <w:rPr>
          <w:rFonts w:ascii="Times New Roman" w:hAnsi="Times New Roman" w:cs="Times New Roman"/>
          <w:bCs/>
          <w:sz w:val="28"/>
          <w:szCs w:val="28"/>
        </w:rPr>
        <w:t xml:space="preserve">. 40°53'53,412" </w:t>
      </w:r>
      <w:proofErr w:type="spellStart"/>
      <w:r w:rsidRPr="009E0787">
        <w:rPr>
          <w:rFonts w:ascii="Times New Roman" w:hAnsi="Times New Roman" w:cs="Times New Roman"/>
          <w:bCs/>
          <w:sz w:val="28"/>
          <w:szCs w:val="28"/>
        </w:rPr>
        <w:t>в.д</w:t>
      </w:r>
      <w:proofErr w:type="spellEnd"/>
      <w:r w:rsidRPr="009E0787">
        <w:rPr>
          <w:rFonts w:ascii="Times New Roman" w:hAnsi="Times New Roman" w:cs="Times New Roman"/>
          <w:bCs/>
          <w:sz w:val="28"/>
          <w:szCs w:val="28"/>
        </w:rPr>
        <w:t xml:space="preserve">., далее по прямой линии до точки с географическими </w:t>
      </w:r>
      <w:proofErr w:type="spellStart"/>
      <w:r w:rsidRPr="009E0787">
        <w:rPr>
          <w:rFonts w:ascii="Times New Roman" w:hAnsi="Times New Roman" w:cs="Times New Roman"/>
          <w:bCs/>
          <w:sz w:val="28"/>
          <w:szCs w:val="28"/>
        </w:rPr>
        <w:t>географическими</w:t>
      </w:r>
      <w:proofErr w:type="spellEnd"/>
      <w:r w:rsidRPr="009E0787">
        <w:rPr>
          <w:rFonts w:ascii="Times New Roman" w:hAnsi="Times New Roman" w:cs="Times New Roman"/>
          <w:bCs/>
          <w:sz w:val="28"/>
          <w:szCs w:val="28"/>
        </w:rPr>
        <w:t xml:space="preserve"> координатами: 58°6'48,708" </w:t>
      </w:r>
      <w:proofErr w:type="spellStart"/>
      <w:r w:rsidRPr="009E0787">
        <w:rPr>
          <w:rFonts w:ascii="Times New Roman" w:hAnsi="Times New Roman" w:cs="Times New Roman"/>
          <w:bCs/>
          <w:sz w:val="28"/>
          <w:szCs w:val="28"/>
        </w:rPr>
        <w:t>с.ш</w:t>
      </w:r>
      <w:proofErr w:type="spellEnd"/>
      <w:r w:rsidRPr="009E0787">
        <w:rPr>
          <w:rFonts w:ascii="Times New Roman" w:hAnsi="Times New Roman" w:cs="Times New Roman"/>
          <w:bCs/>
          <w:sz w:val="28"/>
          <w:szCs w:val="28"/>
        </w:rPr>
        <w:t xml:space="preserve">. 40°53'46,86" </w:t>
      </w:r>
      <w:proofErr w:type="spellStart"/>
      <w:r w:rsidRPr="009E0787">
        <w:rPr>
          <w:rFonts w:ascii="Times New Roman" w:hAnsi="Times New Roman" w:cs="Times New Roman"/>
          <w:bCs/>
          <w:sz w:val="28"/>
          <w:szCs w:val="28"/>
        </w:rPr>
        <w:t>в.д</w:t>
      </w:r>
      <w:proofErr w:type="spellEnd"/>
      <w:r w:rsidRPr="009E0787">
        <w:rPr>
          <w:rFonts w:ascii="Times New Roman" w:hAnsi="Times New Roman" w:cs="Times New Roman"/>
          <w:bCs/>
          <w:sz w:val="28"/>
          <w:szCs w:val="28"/>
        </w:rPr>
        <w:t>. и далее - по береговой линии реки Кострома в начальную точку);</w:t>
      </w:r>
    </w:p>
    <w:p w14:paraId="125E28B9"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 xml:space="preserve">участок Рыбинского водохранилища от нижнего бьефа Угличской ГЭС вдоль береговой линии на расстоянии 500 м со следующими координатами: 57°31'28" </w:t>
      </w:r>
      <w:proofErr w:type="spellStart"/>
      <w:r w:rsidRPr="009E0787">
        <w:rPr>
          <w:rFonts w:ascii="Times New Roman" w:hAnsi="Times New Roman" w:cs="Times New Roman"/>
          <w:bCs/>
          <w:sz w:val="28"/>
          <w:szCs w:val="28"/>
        </w:rPr>
        <w:t>с.ш</w:t>
      </w:r>
      <w:proofErr w:type="spellEnd"/>
      <w:r w:rsidRPr="009E0787">
        <w:rPr>
          <w:rFonts w:ascii="Times New Roman" w:hAnsi="Times New Roman" w:cs="Times New Roman"/>
          <w:bCs/>
          <w:sz w:val="28"/>
          <w:szCs w:val="28"/>
        </w:rPr>
        <w:t xml:space="preserve">., 38°18'5" </w:t>
      </w:r>
      <w:proofErr w:type="spellStart"/>
      <w:r w:rsidRPr="009E0787">
        <w:rPr>
          <w:rFonts w:ascii="Times New Roman" w:hAnsi="Times New Roman" w:cs="Times New Roman"/>
          <w:bCs/>
          <w:sz w:val="28"/>
          <w:szCs w:val="28"/>
        </w:rPr>
        <w:t>в.д</w:t>
      </w:r>
      <w:proofErr w:type="spellEnd"/>
      <w:r w:rsidRPr="009E0787">
        <w:rPr>
          <w:rFonts w:ascii="Times New Roman" w:hAnsi="Times New Roman" w:cs="Times New Roman"/>
          <w:bCs/>
          <w:sz w:val="28"/>
          <w:szCs w:val="28"/>
        </w:rPr>
        <w:t xml:space="preserve">., 57°31'39" </w:t>
      </w:r>
      <w:proofErr w:type="spellStart"/>
      <w:r w:rsidRPr="009E0787">
        <w:rPr>
          <w:rFonts w:ascii="Times New Roman" w:hAnsi="Times New Roman" w:cs="Times New Roman"/>
          <w:bCs/>
          <w:sz w:val="28"/>
          <w:szCs w:val="28"/>
        </w:rPr>
        <w:t>с.ш</w:t>
      </w:r>
      <w:proofErr w:type="spellEnd"/>
      <w:r w:rsidRPr="009E0787">
        <w:rPr>
          <w:rFonts w:ascii="Times New Roman" w:hAnsi="Times New Roman" w:cs="Times New Roman"/>
          <w:bCs/>
          <w:sz w:val="28"/>
          <w:szCs w:val="28"/>
        </w:rPr>
        <w:t xml:space="preserve">., 38°18'27" </w:t>
      </w:r>
      <w:proofErr w:type="spellStart"/>
      <w:r w:rsidRPr="009E0787">
        <w:rPr>
          <w:rFonts w:ascii="Times New Roman" w:hAnsi="Times New Roman" w:cs="Times New Roman"/>
          <w:bCs/>
          <w:sz w:val="28"/>
          <w:szCs w:val="28"/>
        </w:rPr>
        <w:t>в.д</w:t>
      </w:r>
      <w:proofErr w:type="spellEnd"/>
      <w:r w:rsidRPr="009E0787">
        <w:rPr>
          <w:rFonts w:ascii="Times New Roman" w:hAnsi="Times New Roman" w:cs="Times New Roman"/>
          <w:bCs/>
          <w:sz w:val="28"/>
          <w:szCs w:val="28"/>
        </w:rPr>
        <w:t xml:space="preserve">., 57°31'50" </w:t>
      </w:r>
      <w:proofErr w:type="spellStart"/>
      <w:r w:rsidRPr="009E0787">
        <w:rPr>
          <w:rFonts w:ascii="Times New Roman" w:hAnsi="Times New Roman" w:cs="Times New Roman"/>
          <w:bCs/>
          <w:sz w:val="28"/>
          <w:szCs w:val="28"/>
        </w:rPr>
        <w:t>с.ш</w:t>
      </w:r>
      <w:proofErr w:type="spellEnd"/>
      <w:r w:rsidRPr="009E0787">
        <w:rPr>
          <w:rFonts w:ascii="Times New Roman" w:hAnsi="Times New Roman" w:cs="Times New Roman"/>
          <w:bCs/>
          <w:sz w:val="28"/>
          <w:szCs w:val="28"/>
        </w:rPr>
        <w:t xml:space="preserve">., 38°18'10" </w:t>
      </w:r>
      <w:proofErr w:type="spellStart"/>
      <w:r w:rsidRPr="009E0787">
        <w:rPr>
          <w:rFonts w:ascii="Times New Roman" w:hAnsi="Times New Roman" w:cs="Times New Roman"/>
          <w:bCs/>
          <w:sz w:val="28"/>
          <w:szCs w:val="28"/>
        </w:rPr>
        <w:t>в.д</w:t>
      </w:r>
      <w:proofErr w:type="spellEnd"/>
      <w:r w:rsidRPr="009E0787">
        <w:rPr>
          <w:rFonts w:ascii="Times New Roman" w:hAnsi="Times New Roman" w:cs="Times New Roman"/>
          <w:bCs/>
          <w:sz w:val="28"/>
          <w:szCs w:val="28"/>
        </w:rPr>
        <w:t xml:space="preserve">., 57°31'44" </w:t>
      </w:r>
      <w:proofErr w:type="spellStart"/>
      <w:r w:rsidRPr="009E0787">
        <w:rPr>
          <w:rFonts w:ascii="Times New Roman" w:hAnsi="Times New Roman" w:cs="Times New Roman"/>
          <w:bCs/>
          <w:sz w:val="28"/>
          <w:szCs w:val="28"/>
        </w:rPr>
        <w:t>с.ш</w:t>
      </w:r>
      <w:proofErr w:type="spellEnd"/>
      <w:r w:rsidRPr="009E0787">
        <w:rPr>
          <w:rFonts w:ascii="Times New Roman" w:hAnsi="Times New Roman" w:cs="Times New Roman"/>
          <w:bCs/>
          <w:sz w:val="28"/>
          <w:szCs w:val="28"/>
        </w:rPr>
        <w:t xml:space="preserve">., 38°17'50" </w:t>
      </w:r>
      <w:proofErr w:type="spellStart"/>
      <w:r w:rsidRPr="009E0787">
        <w:rPr>
          <w:rFonts w:ascii="Times New Roman" w:hAnsi="Times New Roman" w:cs="Times New Roman"/>
          <w:bCs/>
          <w:sz w:val="28"/>
          <w:szCs w:val="28"/>
        </w:rPr>
        <w:t>в.д</w:t>
      </w:r>
      <w:proofErr w:type="spellEnd"/>
      <w:r w:rsidRPr="009E0787">
        <w:rPr>
          <w:rFonts w:ascii="Times New Roman" w:hAnsi="Times New Roman" w:cs="Times New Roman"/>
          <w:bCs/>
          <w:sz w:val="28"/>
          <w:szCs w:val="28"/>
        </w:rPr>
        <w:t>.;</w:t>
      </w:r>
    </w:p>
    <w:p w14:paraId="414D01CC"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 xml:space="preserve">участок Горьковского водохранилища: от плотины Волжского створа Рыбинского гидроузла вниз по течению протяженностью 500 м (акватория, ограниченная прямой линией, соединяющей точки со следующими географическими координатами: 58°5'50,676" </w:t>
      </w:r>
      <w:proofErr w:type="spellStart"/>
      <w:r w:rsidRPr="009E0787">
        <w:rPr>
          <w:rFonts w:ascii="Times New Roman" w:hAnsi="Times New Roman" w:cs="Times New Roman"/>
          <w:bCs/>
          <w:sz w:val="28"/>
          <w:szCs w:val="28"/>
        </w:rPr>
        <w:t>с.ш</w:t>
      </w:r>
      <w:proofErr w:type="spellEnd"/>
      <w:r w:rsidRPr="009E0787">
        <w:rPr>
          <w:rFonts w:ascii="Times New Roman" w:hAnsi="Times New Roman" w:cs="Times New Roman"/>
          <w:bCs/>
          <w:sz w:val="28"/>
          <w:szCs w:val="28"/>
        </w:rPr>
        <w:t xml:space="preserve">. 38°42'45,684" </w:t>
      </w:r>
      <w:proofErr w:type="spellStart"/>
      <w:r w:rsidRPr="009E0787">
        <w:rPr>
          <w:rFonts w:ascii="Times New Roman" w:hAnsi="Times New Roman" w:cs="Times New Roman"/>
          <w:bCs/>
          <w:sz w:val="28"/>
          <w:szCs w:val="28"/>
        </w:rPr>
        <w:t>в.д</w:t>
      </w:r>
      <w:proofErr w:type="spellEnd"/>
      <w:r w:rsidRPr="009E0787">
        <w:rPr>
          <w:rFonts w:ascii="Times New Roman" w:hAnsi="Times New Roman" w:cs="Times New Roman"/>
          <w:bCs/>
          <w:sz w:val="28"/>
          <w:szCs w:val="28"/>
        </w:rPr>
        <w:t xml:space="preserve">. и 58°5'36,96" </w:t>
      </w:r>
      <w:proofErr w:type="spellStart"/>
      <w:r w:rsidRPr="009E0787">
        <w:rPr>
          <w:rFonts w:ascii="Times New Roman" w:hAnsi="Times New Roman" w:cs="Times New Roman"/>
          <w:bCs/>
          <w:sz w:val="28"/>
          <w:szCs w:val="28"/>
        </w:rPr>
        <w:t>с.ш</w:t>
      </w:r>
      <w:proofErr w:type="spellEnd"/>
      <w:r w:rsidRPr="009E0787">
        <w:rPr>
          <w:rFonts w:ascii="Times New Roman" w:hAnsi="Times New Roman" w:cs="Times New Roman"/>
          <w:bCs/>
          <w:sz w:val="28"/>
          <w:szCs w:val="28"/>
        </w:rPr>
        <w:t xml:space="preserve">. 38°42'37,476" </w:t>
      </w:r>
      <w:proofErr w:type="spellStart"/>
      <w:r w:rsidRPr="009E0787">
        <w:rPr>
          <w:rFonts w:ascii="Times New Roman" w:hAnsi="Times New Roman" w:cs="Times New Roman"/>
          <w:bCs/>
          <w:sz w:val="28"/>
          <w:szCs w:val="28"/>
        </w:rPr>
        <w:t>в.д</w:t>
      </w:r>
      <w:proofErr w:type="spellEnd"/>
      <w:r w:rsidRPr="009E0787">
        <w:rPr>
          <w:rFonts w:ascii="Times New Roman" w:hAnsi="Times New Roman" w:cs="Times New Roman"/>
          <w:bCs/>
          <w:sz w:val="28"/>
          <w:szCs w:val="28"/>
        </w:rPr>
        <w:t>., далее по береговой линии реки Волга до плотины, далее вдоль плотины, далее по береговой линии реки Волга в начальную точку);</w:t>
      </w:r>
    </w:p>
    <w:p w14:paraId="424AB89D"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 xml:space="preserve">река Шексна от здания ГЭС Шекснинского створа Рыбинского гидроузла до устья (акватория, ограниченная прямой линией, соединяющей точки со следующими географическими координатами: 58°4'0,156" </w:t>
      </w:r>
      <w:proofErr w:type="spellStart"/>
      <w:r w:rsidRPr="009E0787">
        <w:rPr>
          <w:rFonts w:ascii="Times New Roman" w:hAnsi="Times New Roman" w:cs="Times New Roman"/>
          <w:bCs/>
          <w:sz w:val="28"/>
          <w:szCs w:val="28"/>
        </w:rPr>
        <w:t>с.ш</w:t>
      </w:r>
      <w:proofErr w:type="spellEnd"/>
      <w:r w:rsidRPr="009E0787">
        <w:rPr>
          <w:rFonts w:ascii="Times New Roman" w:hAnsi="Times New Roman" w:cs="Times New Roman"/>
          <w:bCs/>
          <w:sz w:val="28"/>
          <w:szCs w:val="28"/>
        </w:rPr>
        <w:t xml:space="preserve">. 38°49'54,372" </w:t>
      </w:r>
      <w:proofErr w:type="spellStart"/>
      <w:r w:rsidRPr="009E0787">
        <w:rPr>
          <w:rFonts w:ascii="Times New Roman" w:hAnsi="Times New Roman" w:cs="Times New Roman"/>
          <w:bCs/>
          <w:sz w:val="28"/>
          <w:szCs w:val="28"/>
        </w:rPr>
        <w:t>в.д</w:t>
      </w:r>
      <w:proofErr w:type="spellEnd"/>
      <w:r w:rsidRPr="009E0787">
        <w:rPr>
          <w:rFonts w:ascii="Times New Roman" w:hAnsi="Times New Roman" w:cs="Times New Roman"/>
          <w:bCs/>
          <w:sz w:val="28"/>
          <w:szCs w:val="28"/>
        </w:rPr>
        <w:t xml:space="preserve">. и 58°3'51,372" </w:t>
      </w:r>
      <w:proofErr w:type="spellStart"/>
      <w:r w:rsidRPr="009E0787">
        <w:rPr>
          <w:rFonts w:ascii="Times New Roman" w:hAnsi="Times New Roman" w:cs="Times New Roman"/>
          <w:bCs/>
          <w:sz w:val="28"/>
          <w:szCs w:val="28"/>
        </w:rPr>
        <w:t>с.ш</w:t>
      </w:r>
      <w:proofErr w:type="spellEnd"/>
      <w:r w:rsidRPr="009E0787">
        <w:rPr>
          <w:rFonts w:ascii="Times New Roman" w:hAnsi="Times New Roman" w:cs="Times New Roman"/>
          <w:bCs/>
          <w:sz w:val="28"/>
          <w:szCs w:val="28"/>
        </w:rPr>
        <w:t xml:space="preserve">. 38°50'20,04" </w:t>
      </w:r>
      <w:proofErr w:type="spellStart"/>
      <w:r w:rsidRPr="009E0787">
        <w:rPr>
          <w:rFonts w:ascii="Times New Roman" w:hAnsi="Times New Roman" w:cs="Times New Roman"/>
          <w:bCs/>
          <w:sz w:val="28"/>
          <w:szCs w:val="28"/>
        </w:rPr>
        <w:t>в.д</w:t>
      </w:r>
      <w:proofErr w:type="spellEnd"/>
      <w:r w:rsidRPr="009E0787">
        <w:rPr>
          <w:rFonts w:ascii="Times New Roman" w:hAnsi="Times New Roman" w:cs="Times New Roman"/>
          <w:bCs/>
          <w:sz w:val="28"/>
          <w:szCs w:val="28"/>
        </w:rPr>
        <w:t>., далее по береговой линии реки Шексна до плотины, далее вдоль плотины и далее по береговой линии реки Шексна в начальную точку).</w:t>
      </w:r>
    </w:p>
    <w:p w14:paraId="47994024" w14:textId="158CE4F1"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 xml:space="preserve">с 15 апреля по 1 июня - в Рыбинском водохранилище со всеми притоками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двух штук на орудиях добычи (вылова) у одного гражданина вне мест нереста, указанных в </w:t>
      </w:r>
      <w:hyperlink r:id="rId4" w:history="1">
        <w:r w:rsidRPr="009E0787">
          <w:rPr>
            <w:rFonts w:ascii="Times New Roman" w:hAnsi="Times New Roman" w:cs="Times New Roman"/>
            <w:bCs/>
            <w:color w:val="0000FF"/>
            <w:sz w:val="28"/>
            <w:szCs w:val="28"/>
            <w:u w:val="single"/>
          </w:rPr>
          <w:t>приложении № 2</w:t>
        </w:r>
      </w:hyperlink>
      <w:r w:rsidRPr="009E0787">
        <w:rPr>
          <w:rFonts w:ascii="Times New Roman" w:hAnsi="Times New Roman" w:cs="Times New Roman"/>
          <w:bCs/>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5D3E8E80" w14:textId="1C8B389B"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 xml:space="preserve">с 15 апреля по 15 июня - в Горьковском водохранилище и его притоках на протяжении 25 км от устьев вверх по течению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двух штук на орудиях добычи (вылова) у одного гражданина вне мест нереста, указанных в </w:t>
      </w:r>
      <w:hyperlink r:id="rId5" w:history="1">
        <w:r w:rsidRPr="009E0787">
          <w:rPr>
            <w:rFonts w:ascii="Times New Roman" w:hAnsi="Times New Roman" w:cs="Times New Roman"/>
            <w:bCs/>
            <w:color w:val="0000FF"/>
            <w:sz w:val="28"/>
            <w:szCs w:val="28"/>
            <w:u w:val="single"/>
          </w:rPr>
          <w:t>приложении № 2</w:t>
        </w:r>
      </w:hyperlink>
      <w:r w:rsidRPr="009E0787">
        <w:rPr>
          <w:rFonts w:ascii="Times New Roman" w:hAnsi="Times New Roman" w:cs="Times New Roman"/>
          <w:bCs/>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43EDB425" w14:textId="59C172D3"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lastRenderedPageBreak/>
        <w:t xml:space="preserve">с 1 октября по 30 апреля - на зимовальных ямах, указанных в </w:t>
      </w:r>
      <w:hyperlink r:id="rId6" w:history="1">
        <w:r w:rsidRPr="009E0787">
          <w:rPr>
            <w:rFonts w:ascii="Times New Roman" w:hAnsi="Times New Roman" w:cs="Times New Roman"/>
            <w:bCs/>
            <w:color w:val="0000FF"/>
            <w:sz w:val="28"/>
            <w:szCs w:val="28"/>
            <w:u w:val="single"/>
          </w:rPr>
          <w:t>приложении № 6</w:t>
        </w:r>
      </w:hyperlink>
      <w:r w:rsidRPr="009E0787">
        <w:rPr>
          <w:rFonts w:ascii="Times New Roman" w:hAnsi="Times New Roman" w:cs="Times New Roman"/>
          <w:bCs/>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1124BBA6"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 xml:space="preserve">с 20 апреля по 29 мая - в озере </w:t>
      </w:r>
      <w:proofErr w:type="spellStart"/>
      <w:r w:rsidRPr="009E0787">
        <w:rPr>
          <w:rFonts w:ascii="Times New Roman" w:hAnsi="Times New Roman" w:cs="Times New Roman"/>
          <w:bCs/>
          <w:sz w:val="28"/>
          <w:szCs w:val="28"/>
        </w:rPr>
        <w:t>Неро</w:t>
      </w:r>
      <w:proofErr w:type="spellEnd"/>
      <w:r w:rsidRPr="009E0787">
        <w:rPr>
          <w:rFonts w:ascii="Times New Roman" w:hAnsi="Times New Roman" w:cs="Times New Roman"/>
          <w:bCs/>
          <w:sz w:val="28"/>
          <w:szCs w:val="28"/>
        </w:rPr>
        <w:t>;</w:t>
      </w:r>
    </w:p>
    <w:p w14:paraId="493F785D"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 xml:space="preserve">с 20 апреля по 9 мая, с 25 мая по 13 июня и с 15 ноября по 24 декабря - в озере </w:t>
      </w:r>
      <w:proofErr w:type="spellStart"/>
      <w:r w:rsidRPr="009E0787">
        <w:rPr>
          <w:rFonts w:ascii="Times New Roman" w:hAnsi="Times New Roman" w:cs="Times New Roman"/>
          <w:bCs/>
          <w:sz w:val="28"/>
          <w:szCs w:val="28"/>
        </w:rPr>
        <w:t>Плещеево</w:t>
      </w:r>
      <w:proofErr w:type="spellEnd"/>
      <w:r w:rsidRPr="009E0787">
        <w:rPr>
          <w:rFonts w:ascii="Times New Roman" w:hAnsi="Times New Roman" w:cs="Times New Roman"/>
          <w:bCs/>
          <w:sz w:val="28"/>
          <w:szCs w:val="28"/>
        </w:rPr>
        <w:t>;</w:t>
      </w:r>
    </w:p>
    <w:p w14:paraId="22F9764E" w14:textId="5B1FC5D8"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 xml:space="preserve">с </w:t>
      </w:r>
      <w:proofErr w:type="spellStart"/>
      <w:r w:rsidRPr="009E0787">
        <w:rPr>
          <w:rFonts w:ascii="Times New Roman" w:hAnsi="Times New Roman" w:cs="Times New Roman"/>
          <w:bCs/>
          <w:sz w:val="28"/>
          <w:szCs w:val="28"/>
        </w:rPr>
        <w:t>распаления</w:t>
      </w:r>
      <w:proofErr w:type="spellEnd"/>
      <w:r w:rsidRPr="009E0787">
        <w:rPr>
          <w:rFonts w:ascii="Times New Roman" w:hAnsi="Times New Roman" w:cs="Times New Roman"/>
          <w:bCs/>
          <w:sz w:val="28"/>
          <w:szCs w:val="28"/>
        </w:rPr>
        <w:t xml:space="preserve"> льда по 10 июня - в остальных водных объектах рыбохозяйственного значения Ярославской области, за исключением добычи (вылова) одной поплавочной или донной удочки с берега с общим количеством крючков не более двух штук на орудиях добычи (вылова) у одного гражданина вне мест нереста, указанных в </w:t>
      </w:r>
      <w:hyperlink r:id="rId7" w:history="1">
        <w:r w:rsidRPr="009E0787">
          <w:rPr>
            <w:rFonts w:ascii="Times New Roman" w:hAnsi="Times New Roman" w:cs="Times New Roman"/>
            <w:bCs/>
            <w:color w:val="0000FF"/>
            <w:sz w:val="28"/>
            <w:szCs w:val="28"/>
            <w:u w:val="single"/>
          </w:rPr>
          <w:t>приложении № 2</w:t>
        </w:r>
      </w:hyperlink>
      <w:r w:rsidRPr="009E0787">
        <w:rPr>
          <w:rFonts w:ascii="Times New Roman" w:hAnsi="Times New Roman" w:cs="Times New Roman"/>
          <w:bCs/>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573C651A"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с 15 декабря по 31 января - налима;</w:t>
      </w:r>
    </w:p>
    <w:p w14:paraId="42FF7D52"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с 1 февраля по 1 июля - судака в Рыбинском водохранилище;</w:t>
      </w:r>
    </w:p>
    <w:p w14:paraId="5E779BB0"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 xml:space="preserve">с </w:t>
      </w:r>
      <w:proofErr w:type="spellStart"/>
      <w:r w:rsidRPr="009E0787">
        <w:rPr>
          <w:rFonts w:ascii="Times New Roman" w:hAnsi="Times New Roman" w:cs="Times New Roman"/>
          <w:bCs/>
          <w:sz w:val="28"/>
          <w:szCs w:val="28"/>
        </w:rPr>
        <w:t>распаления</w:t>
      </w:r>
      <w:proofErr w:type="spellEnd"/>
      <w:r w:rsidRPr="009E0787">
        <w:rPr>
          <w:rFonts w:ascii="Times New Roman" w:hAnsi="Times New Roman" w:cs="Times New Roman"/>
          <w:bCs/>
          <w:sz w:val="28"/>
          <w:szCs w:val="28"/>
        </w:rPr>
        <w:t xml:space="preserve"> льда по 1 июля - в Рыбинском водохранилище добыча (вылов) водных биоресурсов троллингом;</w:t>
      </w:r>
    </w:p>
    <w:p w14:paraId="2D9C942B"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стерляди, хариуса;</w:t>
      </w:r>
    </w:p>
    <w:p w14:paraId="6AECF84E"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 xml:space="preserve">ряпушка в озере </w:t>
      </w:r>
      <w:proofErr w:type="spellStart"/>
      <w:r w:rsidRPr="009E0787">
        <w:rPr>
          <w:rFonts w:ascii="Times New Roman" w:hAnsi="Times New Roman" w:cs="Times New Roman"/>
          <w:bCs/>
          <w:sz w:val="28"/>
          <w:szCs w:val="28"/>
        </w:rPr>
        <w:t>Плещеево</w:t>
      </w:r>
      <w:proofErr w:type="spellEnd"/>
      <w:r w:rsidRPr="009E0787">
        <w:rPr>
          <w:rFonts w:ascii="Times New Roman" w:hAnsi="Times New Roman" w:cs="Times New Roman"/>
          <w:bCs/>
          <w:sz w:val="28"/>
          <w:szCs w:val="28"/>
        </w:rPr>
        <w:t>.</w:t>
      </w:r>
    </w:p>
    <w:p w14:paraId="1FFEBB81" w14:textId="77777777" w:rsidR="009E0787" w:rsidRDefault="009E0787" w:rsidP="009E0787">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167.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77.</w:t>
      </w:r>
    </w:p>
    <w:p w14:paraId="0A6BFE63" w14:textId="77777777" w:rsidR="009E0787" w:rsidRPr="009E0787" w:rsidRDefault="009E0787" w:rsidP="009E0787">
      <w:pPr>
        <w:autoSpaceDE w:val="0"/>
        <w:autoSpaceDN w:val="0"/>
        <w:adjustRightInd w:val="0"/>
        <w:spacing w:after="0" w:line="240" w:lineRule="auto"/>
        <w:jc w:val="right"/>
        <w:rPr>
          <w:rFonts w:ascii="Times New Roman" w:hAnsi="Times New Roman" w:cs="Times New Roman"/>
          <w:bCs/>
          <w:sz w:val="28"/>
          <w:szCs w:val="28"/>
        </w:rPr>
      </w:pPr>
      <w:bookmarkStart w:id="0" w:name="Par21"/>
      <w:bookmarkEnd w:id="0"/>
      <w:r w:rsidRPr="009E0787">
        <w:rPr>
          <w:rFonts w:ascii="Times New Roman" w:hAnsi="Times New Roman" w:cs="Times New Roman"/>
          <w:bCs/>
          <w:sz w:val="28"/>
          <w:szCs w:val="28"/>
        </w:rPr>
        <w:t>Таблица 77</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9E0787" w:rsidRPr="009E0787" w14:paraId="74F8DCE7" w14:textId="77777777">
        <w:tc>
          <w:tcPr>
            <w:tcW w:w="9071" w:type="dxa"/>
            <w:gridSpan w:val="2"/>
            <w:tcBorders>
              <w:top w:val="single" w:sz="4" w:space="0" w:color="auto"/>
              <w:left w:val="single" w:sz="4" w:space="0" w:color="auto"/>
              <w:bottom w:val="single" w:sz="4" w:space="0" w:color="auto"/>
              <w:right w:val="single" w:sz="4" w:space="0" w:color="auto"/>
            </w:tcBorders>
          </w:tcPr>
          <w:p w14:paraId="6C0ACA1E"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Минимальный размер добываемых (вылавливаемых) водных биоресурсов</w:t>
            </w:r>
          </w:p>
        </w:tc>
      </w:tr>
      <w:tr w:rsidR="009E0787" w:rsidRPr="009E0787" w14:paraId="04EBAF85" w14:textId="77777777">
        <w:tc>
          <w:tcPr>
            <w:tcW w:w="5953" w:type="dxa"/>
            <w:tcBorders>
              <w:top w:val="single" w:sz="4" w:space="0" w:color="auto"/>
              <w:left w:val="single" w:sz="4" w:space="0" w:color="auto"/>
              <w:bottom w:val="single" w:sz="4" w:space="0" w:color="auto"/>
              <w:right w:val="single" w:sz="4" w:space="0" w:color="auto"/>
            </w:tcBorders>
          </w:tcPr>
          <w:p w14:paraId="0A3F7B70"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406F325B"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Промысловый размер, см</w:t>
            </w:r>
          </w:p>
        </w:tc>
      </w:tr>
      <w:tr w:rsidR="009E0787" w:rsidRPr="009E0787" w14:paraId="5C053569" w14:textId="77777777">
        <w:tc>
          <w:tcPr>
            <w:tcW w:w="5953" w:type="dxa"/>
            <w:tcBorders>
              <w:top w:val="single" w:sz="4" w:space="0" w:color="auto"/>
              <w:left w:val="single" w:sz="4" w:space="0" w:color="auto"/>
              <w:bottom w:val="single" w:sz="4" w:space="0" w:color="auto"/>
              <w:right w:val="single" w:sz="4" w:space="0" w:color="auto"/>
            </w:tcBorders>
          </w:tcPr>
          <w:p w14:paraId="60B9285A"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3A4DF6E3"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40</w:t>
            </w:r>
          </w:p>
        </w:tc>
      </w:tr>
      <w:tr w:rsidR="009E0787" w:rsidRPr="009E0787" w14:paraId="66418678" w14:textId="77777777">
        <w:tc>
          <w:tcPr>
            <w:tcW w:w="5953" w:type="dxa"/>
            <w:tcBorders>
              <w:top w:val="single" w:sz="4" w:space="0" w:color="auto"/>
              <w:left w:val="single" w:sz="4" w:space="0" w:color="auto"/>
              <w:bottom w:val="single" w:sz="4" w:space="0" w:color="auto"/>
              <w:right w:val="single" w:sz="4" w:space="0" w:color="auto"/>
            </w:tcBorders>
          </w:tcPr>
          <w:p w14:paraId="4EDED9E8"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t>Судак (за исключением Рыбинского водохранилища)</w:t>
            </w:r>
          </w:p>
        </w:tc>
        <w:tc>
          <w:tcPr>
            <w:tcW w:w="3118" w:type="dxa"/>
            <w:tcBorders>
              <w:top w:val="single" w:sz="4" w:space="0" w:color="auto"/>
              <w:left w:val="single" w:sz="4" w:space="0" w:color="auto"/>
              <w:bottom w:val="single" w:sz="4" w:space="0" w:color="auto"/>
              <w:right w:val="single" w:sz="4" w:space="0" w:color="auto"/>
            </w:tcBorders>
          </w:tcPr>
          <w:p w14:paraId="565A6E2D"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40</w:t>
            </w:r>
          </w:p>
        </w:tc>
      </w:tr>
      <w:tr w:rsidR="009E0787" w:rsidRPr="009E0787" w14:paraId="2A663DCE" w14:textId="77777777">
        <w:tc>
          <w:tcPr>
            <w:tcW w:w="5953" w:type="dxa"/>
            <w:tcBorders>
              <w:top w:val="single" w:sz="4" w:space="0" w:color="auto"/>
              <w:left w:val="single" w:sz="4" w:space="0" w:color="auto"/>
              <w:bottom w:val="single" w:sz="4" w:space="0" w:color="auto"/>
              <w:right w:val="single" w:sz="4" w:space="0" w:color="auto"/>
            </w:tcBorders>
          </w:tcPr>
          <w:p w14:paraId="7AD0866D"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t>Судак в Рыбинском водохранилище</w:t>
            </w:r>
          </w:p>
        </w:tc>
        <w:tc>
          <w:tcPr>
            <w:tcW w:w="3118" w:type="dxa"/>
            <w:tcBorders>
              <w:top w:val="single" w:sz="4" w:space="0" w:color="auto"/>
              <w:left w:val="single" w:sz="4" w:space="0" w:color="auto"/>
              <w:bottom w:val="single" w:sz="4" w:space="0" w:color="auto"/>
              <w:right w:val="single" w:sz="4" w:space="0" w:color="auto"/>
            </w:tcBorders>
          </w:tcPr>
          <w:p w14:paraId="2CC205D3"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50</w:t>
            </w:r>
          </w:p>
        </w:tc>
      </w:tr>
      <w:tr w:rsidR="009E0787" w:rsidRPr="009E0787" w14:paraId="0BF03B6F" w14:textId="77777777">
        <w:tc>
          <w:tcPr>
            <w:tcW w:w="5953" w:type="dxa"/>
            <w:tcBorders>
              <w:top w:val="single" w:sz="4" w:space="0" w:color="auto"/>
              <w:left w:val="single" w:sz="4" w:space="0" w:color="auto"/>
              <w:bottom w:val="single" w:sz="4" w:space="0" w:color="auto"/>
              <w:right w:val="single" w:sz="4" w:space="0" w:color="auto"/>
            </w:tcBorders>
          </w:tcPr>
          <w:p w14:paraId="2F5DCC9F"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t>Щука (за исключением Рыбинского водохранилища)</w:t>
            </w:r>
          </w:p>
        </w:tc>
        <w:tc>
          <w:tcPr>
            <w:tcW w:w="3118" w:type="dxa"/>
            <w:tcBorders>
              <w:top w:val="single" w:sz="4" w:space="0" w:color="auto"/>
              <w:left w:val="single" w:sz="4" w:space="0" w:color="auto"/>
              <w:bottom w:val="single" w:sz="4" w:space="0" w:color="auto"/>
              <w:right w:val="single" w:sz="4" w:space="0" w:color="auto"/>
            </w:tcBorders>
          </w:tcPr>
          <w:p w14:paraId="3C7FBFDC"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32</w:t>
            </w:r>
          </w:p>
        </w:tc>
      </w:tr>
      <w:tr w:rsidR="009E0787" w:rsidRPr="009E0787" w14:paraId="01577D76" w14:textId="77777777">
        <w:tc>
          <w:tcPr>
            <w:tcW w:w="5953" w:type="dxa"/>
            <w:tcBorders>
              <w:top w:val="single" w:sz="4" w:space="0" w:color="auto"/>
              <w:left w:val="single" w:sz="4" w:space="0" w:color="auto"/>
              <w:bottom w:val="single" w:sz="4" w:space="0" w:color="auto"/>
              <w:right w:val="single" w:sz="4" w:space="0" w:color="auto"/>
            </w:tcBorders>
          </w:tcPr>
          <w:p w14:paraId="1A24C301"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t>Щука в Рыбинском водохранилище</w:t>
            </w:r>
          </w:p>
        </w:tc>
        <w:tc>
          <w:tcPr>
            <w:tcW w:w="3118" w:type="dxa"/>
            <w:tcBorders>
              <w:top w:val="single" w:sz="4" w:space="0" w:color="auto"/>
              <w:left w:val="single" w:sz="4" w:space="0" w:color="auto"/>
              <w:bottom w:val="single" w:sz="4" w:space="0" w:color="auto"/>
              <w:right w:val="single" w:sz="4" w:space="0" w:color="auto"/>
            </w:tcBorders>
          </w:tcPr>
          <w:p w14:paraId="0F59C140"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40</w:t>
            </w:r>
          </w:p>
        </w:tc>
      </w:tr>
      <w:tr w:rsidR="009E0787" w:rsidRPr="009E0787" w14:paraId="18AC788A" w14:textId="77777777">
        <w:tc>
          <w:tcPr>
            <w:tcW w:w="5953" w:type="dxa"/>
            <w:tcBorders>
              <w:top w:val="single" w:sz="4" w:space="0" w:color="auto"/>
              <w:left w:val="single" w:sz="4" w:space="0" w:color="auto"/>
              <w:bottom w:val="single" w:sz="4" w:space="0" w:color="auto"/>
              <w:right w:val="single" w:sz="4" w:space="0" w:color="auto"/>
            </w:tcBorders>
          </w:tcPr>
          <w:p w14:paraId="1474B6BE"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lastRenderedPageBreak/>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5C934434"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90</w:t>
            </w:r>
          </w:p>
        </w:tc>
      </w:tr>
      <w:tr w:rsidR="009E0787" w:rsidRPr="009E0787" w14:paraId="5DE5D861" w14:textId="77777777">
        <w:tc>
          <w:tcPr>
            <w:tcW w:w="5953" w:type="dxa"/>
            <w:tcBorders>
              <w:top w:val="single" w:sz="4" w:space="0" w:color="auto"/>
              <w:left w:val="single" w:sz="4" w:space="0" w:color="auto"/>
              <w:bottom w:val="single" w:sz="4" w:space="0" w:color="auto"/>
              <w:right w:val="single" w:sz="4" w:space="0" w:color="auto"/>
            </w:tcBorders>
          </w:tcPr>
          <w:p w14:paraId="2B9908AC"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28EE6D5A"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40</w:t>
            </w:r>
          </w:p>
        </w:tc>
      </w:tr>
      <w:tr w:rsidR="009E0787" w:rsidRPr="009E0787" w14:paraId="2D9C229F" w14:textId="77777777">
        <w:tc>
          <w:tcPr>
            <w:tcW w:w="5953" w:type="dxa"/>
            <w:tcBorders>
              <w:top w:val="single" w:sz="4" w:space="0" w:color="auto"/>
              <w:left w:val="single" w:sz="4" w:space="0" w:color="auto"/>
              <w:bottom w:val="single" w:sz="4" w:space="0" w:color="auto"/>
              <w:right w:val="single" w:sz="4" w:space="0" w:color="auto"/>
            </w:tcBorders>
          </w:tcPr>
          <w:p w14:paraId="55AAF467"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t>Налим</w:t>
            </w:r>
          </w:p>
        </w:tc>
        <w:tc>
          <w:tcPr>
            <w:tcW w:w="3118" w:type="dxa"/>
            <w:tcBorders>
              <w:top w:val="single" w:sz="4" w:space="0" w:color="auto"/>
              <w:left w:val="single" w:sz="4" w:space="0" w:color="auto"/>
              <w:bottom w:val="single" w:sz="4" w:space="0" w:color="auto"/>
              <w:right w:val="single" w:sz="4" w:space="0" w:color="auto"/>
            </w:tcBorders>
          </w:tcPr>
          <w:p w14:paraId="1A6EF43A"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40</w:t>
            </w:r>
          </w:p>
        </w:tc>
      </w:tr>
      <w:tr w:rsidR="009E0787" w:rsidRPr="009E0787" w14:paraId="3807CCE6" w14:textId="77777777">
        <w:tc>
          <w:tcPr>
            <w:tcW w:w="5953" w:type="dxa"/>
            <w:tcBorders>
              <w:top w:val="single" w:sz="4" w:space="0" w:color="auto"/>
              <w:left w:val="single" w:sz="4" w:space="0" w:color="auto"/>
              <w:bottom w:val="single" w:sz="4" w:space="0" w:color="auto"/>
              <w:right w:val="single" w:sz="4" w:space="0" w:color="auto"/>
            </w:tcBorders>
          </w:tcPr>
          <w:p w14:paraId="59E90786"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t>Голавль</w:t>
            </w:r>
          </w:p>
        </w:tc>
        <w:tc>
          <w:tcPr>
            <w:tcW w:w="3118" w:type="dxa"/>
            <w:tcBorders>
              <w:top w:val="single" w:sz="4" w:space="0" w:color="auto"/>
              <w:left w:val="single" w:sz="4" w:space="0" w:color="auto"/>
              <w:bottom w:val="single" w:sz="4" w:space="0" w:color="auto"/>
              <w:right w:val="single" w:sz="4" w:space="0" w:color="auto"/>
            </w:tcBorders>
          </w:tcPr>
          <w:p w14:paraId="5BD290BF"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20</w:t>
            </w:r>
          </w:p>
        </w:tc>
      </w:tr>
      <w:tr w:rsidR="009E0787" w:rsidRPr="009E0787" w14:paraId="37F2D3AB" w14:textId="77777777">
        <w:tc>
          <w:tcPr>
            <w:tcW w:w="5953" w:type="dxa"/>
            <w:tcBorders>
              <w:top w:val="single" w:sz="4" w:space="0" w:color="auto"/>
              <w:left w:val="single" w:sz="4" w:space="0" w:color="auto"/>
              <w:bottom w:val="single" w:sz="4" w:space="0" w:color="auto"/>
              <w:right w:val="single" w:sz="4" w:space="0" w:color="auto"/>
            </w:tcBorders>
          </w:tcPr>
          <w:p w14:paraId="1E4C6168"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t>Рак</w:t>
            </w:r>
          </w:p>
        </w:tc>
        <w:tc>
          <w:tcPr>
            <w:tcW w:w="3118" w:type="dxa"/>
            <w:tcBorders>
              <w:top w:val="single" w:sz="4" w:space="0" w:color="auto"/>
              <w:left w:val="single" w:sz="4" w:space="0" w:color="auto"/>
              <w:bottom w:val="single" w:sz="4" w:space="0" w:color="auto"/>
              <w:right w:val="single" w:sz="4" w:space="0" w:color="auto"/>
            </w:tcBorders>
          </w:tcPr>
          <w:p w14:paraId="7341A20D"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10</w:t>
            </w:r>
          </w:p>
        </w:tc>
      </w:tr>
      <w:tr w:rsidR="009E0787" w:rsidRPr="009E0787" w14:paraId="3876005F" w14:textId="77777777">
        <w:tc>
          <w:tcPr>
            <w:tcW w:w="5953" w:type="dxa"/>
            <w:tcBorders>
              <w:top w:val="single" w:sz="4" w:space="0" w:color="auto"/>
              <w:left w:val="single" w:sz="4" w:space="0" w:color="auto"/>
              <w:bottom w:val="single" w:sz="4" w:space="0" w:color="auto"/>
              <w:right w:val="single" w:sz="4" w:space="0" w:color="auto"/>
            </w:tcBorders>
          </w:tcPr>
          <w:p w14:paraId="79AF2634"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4F5985FC"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30</w:t>
            </w:r>
          </w:p>
        </w:tc>
      </w:tr>
    </w:tbl>
    <w:p w14:paraId="21F8FE9A" w14:textId="77777777" w:rsidR="009E0787" w:rsidRDefault="009E0787" w:rsidP="009E0787">
      <w:pPr>
        <w:autoSpaceDE w:val="0"/>
        <w:autoSpaceDN w:val="0"/>
        <w:adjustRightInd w:val="0"/>
        <w:spacing w:after="0" w:line="240" w:lineRule="auto"/>
        <w:ind w:firstLine="540"/>
        <w:jc w:val="both"/>
        <w:rPr>
          <w:rFonts w:ascii="Times New Roman" w:hAnsi="Times New Roman" w:cs="Times New Roman"/>
          <w:bCs/>
          <w:sz w:val="28"/>
          <w:szCs w:val="28"/>
        </w:rPr>
      </w:pPr>
    </w:p>
    <w:p w14:paraId="684C155C" w14:textId="77777777" w:rsidR="009E0787" w:rsidRPr="009E0787" w:rsidRDefault="009E0787" w:rsidP="009E0787">
      <w:pPr>
        <w:autoSpaceDE w:val="0"/>
        <w:autoSpaceDN w:val="0"/>
        <w:adjustRightInd w:val="0"/>
        <w:spacing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Промысловый размер водных биоресурсов определяется в свежем виде:</w:t>
      </w:r>
    </w:p>
    <w:p w14:paraId="49DC6C33"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у рыб - путем измерения длины от вершины рыла (при закрытом рте) до основания средних лучей хвостового плавника;</w:t>
      </w:r>
    </w:p>
    <w:p w14:paraId="282FAB15"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у ракообразных - путем измерения тела от линии, соединяющей середину глаз, до окончания хвостовых пластин.</w:t>
      </w:r>
    </w:p>
    <w:p w14:paraId="47C31434"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Добытые (выловленные) водные биоресурсы, имеющие длину менее указанной в</w:t>
      </w:r>
      <w:r w:rsidRPr="009E0787">
        <w:rPr>
          <w:rFonts w:ascii="Times New Roman" w:hAnsi="Times New Roman" w:cs="Times New Roman"/>
          <w:bCs/>
          <w:color w:val="000000" w:themeColor="text1"/>
          <w:sz w:val="28"/>
          <w:szCs w:val="28"/>
        </w:rPr>
        <w:t xml:space="preserve"> </w:t>
      </w:r>
      <w:hyperlink w:anchor="Par21" w:history="1">
        <w:r w:rsidRPr="009E0787">
          <w:rPr>
            <w:rFonts w:ascii="Times New Roman" w:hAnsi="Times New Roman" w:cs="Times New Roman"/>
            <w:bCs/>
            <w:color w:val="000000" w:themeColor="text1"/>
            <w:sz w:val="28"/>
            <w:szCs w:val="28"/>
          </w:rPr>
          <w:t>таблице 77</w:t>
        </w:r>
      </w:hyperlink>
      <w:r w:rsidRPr="009E0787">
        <w:rPr>
          <w:rFonts w:ascii="Times New Roman" w:hAnsi="Times New Roman" w:cs="Times New Roman"/>
          <w:bCs/>
          <w:sz w:val="28"/>
          <w:szCs w:val="28"/>
        </w:rPr>
        <w:t>, подлежат немедленному выпуску в естественную среду обитания с наименьшими повреждениями.</w:t>
      </w:r>
    </w:p>
    <w:p w14:paraId="21EAE4FC"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168.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78.</w:t>
      </w:r>
    </w:p>
    <w:p w14:paraId="4B5F6612" w14:textId="77777777" w:rsidR="009E0787" w:rsidRPr="009E0787" w:rsidRDefault="009E0787" w:rsidP="009E0787">
      <w:pPr>
        <w:autoSpaceDE w:val="0"/>
        <w:autoSpaceDN w:val="0"/>
        <w:adjustRightInd w:val="0"/>
        <w:spacing w:after="0" w:line="240" w:lineRule="auto"/>
        <w:jc w:val="right"/>
        <w:rPr>
          <w:rFonts w:ascii="Times New Roman" w:hAnsi="Times New Roman" w:cs="Times New Roman"/>
          <w:bCs/>
          <w:sz w:val="28"/>
          <w:szCs w:val="28"/>
        </w:rPr>
      </w:pPr>
      <w:bookmarkStart w:id="1" w:name="Par55"/>
      <w:bookmarkEnd w:id="1"/>
      <w:r w:rsidRPr="009E0787">
        <w:rPr>
          <w:rFonts w:ascii="Times New Roman" w:hAnsi="Times New Roman" w:cs="Times New Roman"/>
          <w:bCs/>
          <w:sz w:val="28"/>
          <w:szCs w:val="28"/>
        </w:rPr>
        <w:t>Таблица 78</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9E0787" w:rsidRPr="009E0787" w14:paraId="06357BEB" w14:textId="77777777">
        <w:tc>
          <w:tcPr>
            <w:tcW w:w="4592" w:type="dxa"/>
            <w:tcBorders>
              <w:top w:val="single" w:sz="4" w:space="0" w:color="auto"/>
              <w:left w:val="single" w:sz="4" w:space="0" w:color="auto"/>
              <w:bottom w:val="single" w:sz="4" w:space="0" w:color="auto"/>
              <w:right w:val="single" w:sz="4" w:space="0" w:color="auto"/>
            </w:tcBorders>
          </w:tcPr>
          <w:p w14:paraId="25DBA82B"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76CF351C"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Суточная норма добычи (вылова), кг</w:t>
            </w:r>
          </w:p>
        </w:tc>
      </w:tr>
      <w:tr w:rsidR="009E0787" w:rsidRPr="009E0787" w14:paraId="35BD9D7B" w14:textId="77777777">
        <w:tc>
          <w:tcPr>
            <w:tcW w:w="4592" w:type="dxa"/>
            <w:tcBorders>
              <w:top w:val="single" w:sz="4" w:space="0" w:color="auto"/>
              <w:left w:val="single" w:sz="4" w:space="0" w:color="auto"/>
              <w:bottom w:val="single" w:sz="4" w:space="0" w:color="auto"/>
              <w:right w:val="single" w:sz="4" w:space="0" w:color="auto"/>
            </w:tcBorders>
          </w:tcPr>
          <w:p w14:paraId="4CDFACE1"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t>Лещ</w:t>
            </w:r>
          </w:p>
        </w:tc>
        <w:tc>
          <w:tcPr>
            <w:tcW w:w="4479" w:type="dxa"/>
            <w:tcBorders>
              <w:top w:val="single" w:sz="4" w:space="0" w:color="auto"/>
              <w:left w:val="single" w:sz="4" w:space="0" w:color="auto"/>
              <w:bottom w:val="single" w:sz="4" w:space="0" w:color="auto"/>
              <w:right w:val="single" w:sz="4" w:space="0" w:color="auto"/>
            </w:tcBorders>
          </w:tcPr>
          <w:p w14:paraId="3BF80AA8"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5</w:t>
            </w:r>
          </w:p>
        </w:tc>
      </w:tr>
      <w:tr w:rsidR="009E0787" w:rsidRPr="009E0787" w14:paraId="3D4D2123" w14:textId="77777777">
        <w:tc>
          <w:tcPr>
            <w:tcW w:w="4592" w:type="dxa"/>
            <w:tcBorders>
              <w:top w:val="single" w:sz="4" w:space="0" w:color="auto"/>
              <w:left w:val="single" w:sz="4" w:space="0" w:color="auto"/>
              <w:bottom w:val="single" w:sz="4" w:space="0" w:color="auto"/>
              <w:right w:val="single" w:sz="4" w:space="0" w:color="auto"/>
            </w:tcBorders>
          </w:tcPr>
          <w:p w14:paraId="464F5857"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6CFCE795"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5</w:t>
            </w:r>
          </w:p>
        </w:tc>
      </w:tr>
      <w:tr w:rsidR="009E0787" w:rsidRPr="009E0787" w14:paraId="60169E8B" w14:textId="77777777">
        <w:tc>
          <w:tcPr>
            <w:tcW w:w="4592" w:type="dxa"/>
            <w:tcBorders>
              <w:top w:val="single" w:sz="4" w:space="0" w:color="auto"/>
              <w:left w:val="single" w:sz="4" w:space="0" w:color="auto"/>
              <w:bottom w:val="single" w:sz="4" w:space="0" w:color="auto"/>
              <w:right w:val="single" w:sz="4" w:space="0" w:color="auto"/>
            </w:tcBorders>
          </w:tcPr>
          <w:p w14:paraId="52FD05AB"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4FCF55AD"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5</w:t>
            </w:r>
          </w:p>
        </w:tc>
      </w:tr>
      <w:tr w:rsidR="009E0787" w:rsidRPr="009E0787" w14:paraId="4D51C94D" w14:textId="77777777">
        <w:tc>
          <w:tcPr>
            <w:tcW w:w="4592" w:type="dxa"/>
            <w:tcBorders>
              <w:top w:val="single" w:sz="4" w:space="0" w:color="auto"/>
              <w:left w:val="single" w:sz="4" w:space="0" w:color="auto"/>
              <w:bottom w:val="single" w:sz="4" w:space="0" w:color="auto"/>
              <w:right w:val="single" w:sz="4" w:space="0" w:color="auto"/>
            </w:tcBorders>
          </w:tcPr>
          <w:p w14:paraId="5ECD2C63"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t>Сазан</w:t>
            </w:r>
          </w:p>
        </w:tc>
        <w:tc>
          <w:tcPr>
            <w:tcW w:w="4479" w:type="dxa"/>
            <w:tcBorders>
              <w:top w:val="single" w:sz="4" w:space="0" w:color="auto"/>
              <w:left w:val="single" w:sz="4" w:space="0" w:color="auto"/>
              <w:bottom w:val="single" w:sz="4" w:space="0" w:color="auto"/>
              <w:right w:val="single" w:sz="4" w:space="0" w:color="auto"/>
            </w:tcBorders>
          </w:tcPr>
          <w:p w14:paraId="002CAF68"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5</w:t>
            </w:r>
          </w:p>
        </w:tc>
      </w:tr>
      <w:tr w:rsidR="009E0787" w:rsidRPr="009E0787" w14:paraId="2EFCBCC3" w14:textId="77777777">
        <w:tc>
          <w:tcPr>
            <w:tcW w:w="4592" w:type="dxa"/>
            <w:tcBorders>
              <w:top w:val="single" w:sz="4" w:space="0" w:color="auto"/>
              <w:left w:val="single" w:sz="4" w:space="0" w:color="auto"/>
              <w:bottom w:val="single" w:sz="4" w:space="0" w:color="auto"/>
              <w:right w:val="single" w:sz="4" w:space="0" w:color="auto"/>
            </w:tcBorders>
          </w:tcPr>
          <w:p w14:paraId="55A4625E" w14:textId="77777777" w:rsidR="009E0787" w:rsidRPr="009E0787" w:rsidRDefault="009E0787">
            <w:pPr>
              <w:autoSpaceDE w:val="0"/>
              <w:autoSpaceDN w:val="0"/>
              <w:adjustRightInd w:val="0"/>
              <w:spacing w:after="0" w:line="240" w:lineRule="auto"/>
              <w:rPr>
                <w:rFonts w:ascii="Times New Roman" w:hAnsi="Times New Roman" w:cs="Times New Roman"/>
                <w:bCs/>
                <w:sz w:val="28"/>
                <w:szCs w:val="28"/>
              </w:rPr>
            </w:pPr>
            <w:r w:rsidRPr="009E0787">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1E5E9EBF" w14:textId="77777777" w:rsidR="009E0787" w:rsidRPr="009E0787" w:rsidRDefault="009E0787">
            <w:pPr>
              <w:autoSpaceDE w:val="0"/>
              <w:autoSpaceDN w:val="0"/>
              <w:adjustRightInd w:val="0"/>
              <w:spacing w:after="0" w:line="240" w:lineRule="auto"/>
              <w:jc w:val="center"/>
              <w:rPr>
                <w:rFonts w:ascii="Times New Roman" w:hAnsi="Times New Roman" w:cs="Times New Roman"/>
                <w:bCs/>
                <w:sz w:val="28"/>
                <w:szCs w:val="28"/>
              </w:rPr>
            </w:pPr>
            <w:r w:rsidRPr="009E0787">
              <w:rPr>
                <w:rFonts w:ascii="Times New Roman" w:hAnsi="Times New Roman" w:cs="Times New Roman"/>
                <w:bCs/>
                <w:sz w:val="28"/>
                <w:szCs w:val="28"/>
              </w:rPr>
              <w:t>1 экземпляр</w:t>
            </w:r>
          </w:p>
        </w:tc>
      </w:tr>
    </w:tbl>
    <w:p w14:paraId="30E2413C" w14:textId="77777777" w:rsidR="009E0787" w:rsidRDefault="009E0787" w:rsidP="009E0787">
      <w:pPr>
        <w:autoSpaceDE w:val="0"/>
        <w:autoSpaceDN w:val="0"/>
        <w:adjustRightInd w:val="0"/>
        <w:spacing w:after="0" w:line="240" w:lineRule="auto"/>
        <w:ind w:firstLine="540"/>
        <w:jc w:val="both"/>
        <w:rPr>
          <w:rFonts w:ascii="Times New Roman" w:hAnsi="Times New Roman" w:cs="Times New Roman"/>
          <w:bCs/>
          <w:sz w:val="28"/>
          <w:szCs w:val="28"/>
        </w:rPr>
      </w:pPr>
    </w:p>
    <w:p w14:paraId="72ED5DB4" w14:textId="77777777" w:rsidR="009E0787" w:rsidRPr="009E0787" w:rsidRDefault="009E0787" w:rsidP="009E0787">
      <w:pPr>
        <w:autoSpaceDE w:val="0"/>
        <w:autoSpaceDN w:val="0"/>
        <w:adjustRightInd w:val="0"/>
        <w:spacing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55" w:history="1">
        <w:r w:rsidRPr="009E0787">
          <w:rPr>
            <w:rFonts w:ascii="Times New Roman" w:hAnsi="Times New Roman" w:cs="Times New Roman"/>
            <w:bCs/>
            <w:color w:val="000000" w:themeColor="text1"/>
            <w:sz w:val="28"/>
            <w:szCs w:val="28"/>
          </w:rPr>
          <w:t>таблице 78</w:t>
        </w:r>
      </w:hyperlink>
      <w:r w:rsidRPr="009E0787">
        <w:rPr>
          <w:rFonts w:ascii="Times New Roman" w:hAnsi="Times New Roman" w:cs="Times New Roman"/>
          <w:bCs/>
          <w:color w:val="000000" w:themeColor="text1"/>
          <w:sz w:val="28"/>
          <w:szCs w:val="28"/>
        </w:rPr>
        <w:t xml:space="preserve">, </w:t>
      </w:r>
      <w:r w:rsidRPr="009E0787">
        <w:rPr>
          <w:rFonts w:ascii="Times New Roman" w:hAnsi="Times New Roman" w:cs="Times New Roman"/>
          <w:bCs/>
          <w:sz w:val="28"/>
          <w:szCs w:val="28"/>
        </w:rPr>
        <w:t>составляет не более 5 кг или один экземпляр - в случае если его вес превышает 5 кг.</w:t>
      </w:r>
    </w:p>
    <w:p w14:paraId="1730CA77" w14:textId="77777777" w:rsidR="009E0787" w:rsidRPr="009E0787" w:rsidRDefault="009E0787" w:rsidP="009E0787">
      <w:pPr>
        <w:autoSpaceDE w:val="0"/>
        <w:autoSpaceDN w:val="0"/>
        <w:adjustRightInd w:val="0"/>
        <w:spacing w:before="280" w:after="0" w:line="240" w:lineRule="auto"/>
        <w:ind w:firstLine="540"/>
        <w:jc w:val="both"/>
        <w:rPr>
          <w:rFonts w:ascii="Times New Roman" w:hAnsi="Times New Roman" w:cs="Times New Roman"/>
          <w:bCs/>
          <w:sz w:val="28"/>
          <w:szCs w:val="28"/>
        </w:rPr>
      </w:pPr>
      <w:r w:rsidRPr="009E0787">
        <w:rPr>
          <w:rFonts w:ascii="Times New Roman" w:hAnsi="Times New Roman" w:cs="Times New Roman"/>
          <w:bCs/>
          <w:sz w:val="28"/>
          <w:szCs w:val="28"/>
        </w:rPr>
        <w:t>В случае превышения суммарной суточной нормы добыча (вылов) водных биоресурсов прекращается.</w:t>
      </w:r>
    </w:p>
    <w:p w14:paraId="45D3E550" w14:textId="77777777" w:rsidR="00E57150" w:rsidRPr="009E0787" w:rsidRDefault="00E57150"/>
    <w:sectPr w:rsidR="00E57150" w:rsidRPr="009E0787" w:rsidSect="009E0787">
      <w:pgSz w:w="11905" w:h="16838"/>
      <w:pgMar w:top="709"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50"/>
    <w:rsid w:val="00723950"/>
    <w:rsid w:val="009E0787"/>
    <w:rsid w:val="00C52185"/>
    <w:rsid w:val="00E5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ADDC"/>
  <w15:chartTrackingRefBased/>
  <w15:docId w15:val="{43726676-7A73-4C06-8249-4D01C0D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ktu.ru/assets/files/prilozhenie-2-yaroslavskaya.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ktu.ru/assets/files/prilozhenie-6-yaroslavskaya(1).docx" TargetMode="External"/><Relationship Id="rId5" Type="http://schemas.openxmlformats.org/officeDocument/2006/relationships/hyperlink" Target="http://www.moktu.ru/assets/files/prilozhenie-2-yaroslavskaya.docx" TargetMode="External"/><Relationship Id="rId4" Type="http://schemas.openxmlformats.org/officeDocument/2006/relationships/hyperlink" Target="http://www.moktu.ru/assets/files/prilozhenie-2-yaroslavskaya.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3</cp:revision>
  <dcterms:created xsi:type="dcterms:W3CDTF">2023-02-15T14:55:00Z</dcterms:created>
  <dcterms:modified xsi:type="dcterms:W3CDTF">2023-02-28T14:13:00Z</dcterms:modified>
</cp:coreProperties>
</file>