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15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6940"/>
        <w:gridCol w:w="4638"/>
      </w:tblGrid>
      <w:tr>
        <w:trPr>
          <w:trHeight w:val="699" w:hRule="atLeast"/>
        </w:trPr>
        <w:tc>
          <w:tcPr>
            <w:tcW w:w="6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4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Отдел оперативного государственного контроля, надзора, охраны и искусственного воспроизводства водных биологических ресурсов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пециалист 1 разряда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документационного обеспечения и координации деятельности подведомственных организаций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аместитель начальника отдела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осуществления закупок и обеспечения деятельности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специалист-эксперт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государственной службы и кадров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аместитель начальника отдела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специалист-эксперт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едущий специалист-эксперт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координации и организации деятельности территориальных отделов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онсультант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специалист-эксперт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1 разряда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государственного контроля, надзора, охраны водных биологических ресурсов и среды их обитания по городу Москве и Московской области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тарший государственный инспектор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1 разряда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государственного контроля, надзора и охраны водных биологических ресурсов по Владимирской области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тарший государственный инспектор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государственного контроля, надзора и охраны водных биологических ресурсов по Ивановской области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1 разряда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государственного контроля, надзора и охраны водных биологических ресурсов по Тверской области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осударственный инспектор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специалист-эксперт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46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00e0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31615f"/>
    <w:rPr>
      <w:color w:val="0033CC"/>
      <w:u w:val="single"/>
    </w:rPr>
  </w:style>
  <w:style w:type="character" w:styleId="1" w:customStyle="1">
    <w:name w:val="Стиль1"/>
    <w:basedOn w:val="DefaultParagraphFont"/>
    <w:uiPriority w:val="1"/>
    <w:qFormat/>
    <w:rsid w:val="0077686f"/>
    <w:rPr>
      <w:rFonts w:ascii="Times New Roman" w:hAnsi="Times New Roman"/>
      <w:b/>
      <w:i/>
      <w:sz w:val="21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521964"/>
    <w:rPr>
      <w:rFonts w:ascii="Courier New" w:hAnsi="Courier New" w:eastAsia="" w:cs="Courier New" w:eastAsiaTheme="minorEastAsia"/>
      <w:sz w:val="20"/>
      <w:szCs w:val="20"/>
      <w:lang w:eastAsia="ru-RU"/>
    </w:rPr>
  </w:style>
  <w:style w:type="character" w:styleId="Size" w:customStyle="1">
    <w:name w:val="size"/>
    <w:basedOn w:val="DefaultParagraphFont"/>
    <w:qFormat/>
    <w:rsid w:val="00e1306d"/>
    <w:rPr/>
  </w:style>
  <w:style w:type="character" w:styleId="Style16" w:customStyle="1">
    <w:name w:val="заголовок Знак"/>
    <w:basedOn w:val="DefaultParagraphFont"/>
    <w:link w:val="a9"/>
    <w:qFormat/>
    <w:rsid w:val="0052364f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a0d39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00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5b6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52196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22" w:customStyle="1">
    <w:name w:val="заголовок"/>
    <w:basedOn w:val="Normal"/>
    <w:link w:val="a8"/>
    <w:qFormat/>
    <w:rsid w:val="0052364f"/>
    <w:pPr>
      <w:spacing w:lineRule="auto" w:line="240" w:before="0" w:after="0"/>
      <w:ind w:left="510" w:right="510" w:hanging="0"/>
      <w:jc w:val="center"/>
    </w:pPr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0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d11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LibreOffice/6.4.6.2$Linux_X86_64 LibreOffice_project/40$Build-2</Application>
  <Pages>1</Pages>
  <Words>144</Words>
  <Characters>1093</Characters>
  <CharactersWithSpaces>1214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2021-04-16T07:52:00Z</dcterms:created>
  <dc:creator>Любовь</dc:creator>
  <dc:description/>
  <dc:language>ru-RU</dc:language>
  <cp:lastModifiedBy/>
  <cp:lastPrinted>2021-04-16T09:48:00Z</cp:lastPrinted>
  <dcterms:modified xsi:type="dcterms:W3CDTF">2021-04-16T17:36:07Z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